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AC0057" w14:textId="16754B61" w:rsidR="006502C1" w:rsidRPr="000552D4" w:rsidRDefault="006502C1" w:rsidP="006502C1">
      <w:pPr>
        <w:pStyle w:val="Nzev"/>
        <w:spacing w:line="276" w:lineRule="auto"/>
        <w:jc w:val="left"/>
        <w:rPr>
          <w:rFonts w:ascii="Myriad" w:hAnsi="Myriad" w:cs="Arial"/>
          <w:b w:val="0"/>
          <w:bCs/>
          <w:color w:val="A6A6A6" w:themeColor="background1" w:themeShade="A6"/>
        </w:rPr>
      </w:pPr>
      <w:r w:rsidRPr="000552D4">
        <w:rPr>
          <w:rFonts w:ascii="Myriad" w:hAnsi="Myriad" w:cs="Arial"/>
          <w:b w:val="0"/>
          <w:bCs/>
          <w:color w:val="A6A6A6" w:themeColor="background1" w:themeShade="A6"/>
        </w:rPr>
        <w:t>Příloha č. 2- Obchodní podmínky</w:t>
      </w:r>
    </w:p>
    <w:p w14:paraId="3D683F9D" w14:textId="67CC4CD2" w:rsidR="00085672" w:rsidRPr="00354A52" w:rsidRDefault="00085672" w:rsidP="00054900">
      <w:pPr>
        <w:pStyle w:val="Nzev"/>
        <w:spacing w:line="276" w:lineRule="auto"/>
        <w:rPr>
          <w:rFonts w:ascii="Myriad" w:hAnsi="Myriad" w:cs="Arial"/>
          <w:color w:val="000000"/>
          <w:sz w:val="28"/>
          <w:szCs w:val="28"/>
        </w:rPr>
      </w:pPr>
      <w:r w:rsidRPr="00354A52">
        <w:rPr>
          <w:rFonts w:ascii="Myriad" w:hAnsi="Myriad" w:cs="Arial"/>
          <w:color w:val="000000"/>
          <w:sz w:val="28"/>
          <w:szCs w:val="28"/>
        </w:rPr>
        <w:t>Kupní smlouva</w:t>
      </w:r>
    </w:p>
    <w:p w14:paraId="635D467F" w14:textId="45267408" w:rsidR="00085672" w:rsidRPr="00354A52" w:rsidRDefault="004C721D" w:rsidP="00054900">
      <w:pPr>
        <w:pStyle w:val="Nzev"/>
        <w:spacing w:line="276" w:lineRule="auto"/>
        <w:rPr>
          <w:rFonts w:ascii="Myriad" w:hAnsi="Myriad" w:cs="Arial"/>
          <w:color w:val="000000"/>
          <w:sz w:val="28"/>
          <w:szCs w:val="28"/>
        </w:rPr>
      </w:pPr>
      <w:r w:rsidRPr="00354A52">
        <w:rPr>
          <w:rFonts w:ascii="Myriad" w:hAnsi="Myriad" w:cs="Arial"/>
          <w:color w:val="000000"/>
          <w:sz w:val="28"/>
          <w:szCs w:val="28"/>
        </w:rPr>
        <w:t xml:space="preserve">č. </w:t>
      </w:r>
      <w:r w:rsidR="002B5BE7" w:rsidRPr="00354A52">
        <w:rPr>
          <w:rFonts w:ascii="Myriad" w:hAnsi="Myriad" w:cs="Arial"/>
          <w:color w:val="000000"/>
          <w:sz w:val="28"/>
          <w:szCs w:val="28"/>
        </w:rPr>
        <w:t>S 9775 S 8445/12/25</w:t>
      </w:r>
    </w:p>
    <w:p w14:paraId="0C665586" w14:textId="4EE08F83" w:rsidR="00085672" w:rsidRPr="00354A52" w:rsidRDefault="00085672" w:rsidP="00054900">
      <w:pPr>
        <w:spacing w:line="276" w:lineRule="auto"/>
        <w:jc w:val="center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uzavřena dle</w:t>
      </w:r>
      <w:r w:rsidR="00B9757D" w:rsidRPr="00354A52">
        <w:rPr>
          <w:rFonts w:ascii="Myriad" w:hAnsi="Myriad" w:cs="Arial"/>
          <w:color w:val="000000"/>
        </w:rPr>
        <w:t xml:space="preserve"> § </w:t>
      </w:r>
      <w:r w:rsidR="0046658A" w:rsidRPr="00354A52">
        <w:rPr>
          <w:rFonts w:ascii="Myriad" w:hAnsi="Myriad" w:cs="Arial"/>
          <w:color w:val="000000"/>
        </w:rPr>
        <w:t xml:space="preserve">2079 </w:t>
      </w:r>
      <w:r w:rsidR="00B9757D" w:rsidRPr="00354A52">
        <w:rPr>
          <w:rFonts w:ascii="Myriad" w:hAnsi="Myriad" w:cs="Arial"/>
          <w:color w:val="000000"/>
        </w:rPr>
        <w:t xml:space="preserve">a násl. </w:t>
      </w:r>
      <w:r w:rsidR="002D1496" w:rsidRPr="00354A52">
        <w:rPr>
          <w:rFonts w:ascii="Myriad" w:hAnsi="Myriad" w:cs="Arial"/>
          <w:color w:val="000000"/>
        </w:rPr>
        <w:t xml:space="preserve">z. </w:t>
      </w:r>
      <w:r w:rsidR="00B9757D" w:rsidRPr="00354A52">
        <w:rPr>
          <w:rFonts w:ascii="Myriad" w:hAnsi="Myriad" w:cs="Arial"/>
          <w:color w:val="000000"/>
        </w:rPr>
        <w:t>č.</w:t>
      </w:r>
      <w:r w:rsidR="008833B6" w:rsidRPr="00354A52">
        <w:rPr>
          <w:rFonts w:ascii="Myriad" w:hAnsi="Myriad" w:cs="Arial"/>
          <w:color w:val="000000"/>
        </w:rPr>
        <w:t xml:space="preserve"> </w:t>
      </w:r>
      <w:r w:rsidR="00B9757D" w:rsidRPr="00354A52">
        <w:rPr>
          <w:rFonts w:ascii="Myriad" w:hAnsi="Myriad" w:cs="Arial"/>
          <w:color w:val="000000"/>
        </w:rPr>
        <w:t>89/2012 Sb.</w:t>
      </w:r>
      <w:r w:rsidRPr="00354A52">
        <w:rPr>
          <w:rFonts w:ascii="Myriad" w:hAnsi="Myriad" w:cs="Arial"/>
          <w:color w:val="000000"/>
        </w:rPr>
        <w:t>,</w:t>
      </w:r>
      <w:r w:rsidR="002D1496" w:rsidRPr="00354A52">
        <w:rPr>
          <w:rFonts w:ascii="Myriad" w:hAnsi="Myriad" w:cs="Arial"/>
          <w:color w:val="000000"/>
        </w:rPr>
        <w:t xml:space="preserve"> občanský zákoník</w:t>
      </w:r>
    </w:p>
    <w:p w14:paraId="4CEBB1EC" w14:textId="77777777" w:rsidR="00A536AD" w:rsidRPr="00354A52" w:rsidRDefault="00A536AD" w:rsidP="00054900">
      <w:pPr>
        <w:rPr>
          <w:rFonts w:ascii="Myriad" w:hAnsi="Myriad" w:cs="Arial"/>
          <w:color w:val="000000"/>
        </w:rPr>
      </w:pPr>
    </w:p>
    <w:p w14:paraId="09158613" w14:textId="77777777" w:rsidR="005116C3" w:rsidRPr="00354A52" w:rsidRDefault="005116C3" w:rsidP="00054900">
      <w:pPr>
        <w:jc w:val="center"/>
        <w:rPr>
          <w:rFonts w:ascii="Myriad" w:hAnsi="Myriad" w:cs="Arial"/>
          <w:color w:val="000000"/>
        </w:rPr>
      </w:pPr>
    </w:p>
    <w:p w14:paraId="19C54A7E" w14:textId="77777777" w:rsidR="00085672" w:rsidRPr="00354A52" w:rsidRDefault="00085672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I.</w:t>
      </w:r>
    </w:p>
    <w:p w14:paraId="40C7711B" w14:textId="77777777" w:rsidR="00085672" w:rsidRPr="00354A52" w:rsidRDefault="00085672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Smluvní strany</w:t>
      </w:r>
    </w:p>
    <w:p w14:paraId="3E4AEE87" w14:textId="77777777" w:rsidR="00A536AD" w:rsidRPr="00354A52" w:rsidRDefault="00A536AD" w:rsidP="00054900">
      <w:pPr>
        <w:spacing w:line="276" w:lineRule="auto"/>
        <w:rPr>
          <w:rFonts w:ascii="Myriad" w:hAnsi="Myriad" w:cs="Arial"/>
          <w:color w:val="000000"/>
        </w:rPr>
      </w:pPr>
    </w:p>
    <w:p w14:paraId="5BAD8317" w14:textId="77777777" w:rsidR="00085672" w:rsidRPr="00354A52" w:rsidRDefault="00085672" w:rsidP="00054900">
      <w:pPr>
        <w:pStyle w:val="Nadpis2"/>
        <w:tabs>
          <w:tab w:val="left" w:pos="0"/>
        </w:tabs>
        <w:spacing w:line="276" w:lineRule="auto"/>
        <w:rPr>
          <w:rFonts w:ascii="Myriad" w:hAnsi="Myriad" w:cs="Arial"/>
          <w:bCs/>
          <w:color w:val="000000"/>
          <w:sz w:val="20"/>
        </w:rPr>
      </w:pPr>
      <w:r w:rsidRPr="00354A52">
        <w:rPr>
          <w:rFonts w:ascii="Myriad" w:hAnsi="Myriad" w:cs="Arial"/>
          <w:bCs/>
          <w:color w:val="000000"/>
          <w:sz w:val="20"/>
        </w:rPr>
        <w:t xml:space="preserve">Prodávající: </w:t>
      </w:r>
      <w:r w:rsidR="00A61953" w:rsidRPr="00354A52">
        <w:rPr>
          <w:rFonts w:ascii="Myriad" w:hAnsi="Myriad" w:cs="Arial"/>
          <w:bCs/>
          <w:color w:val="000000"/>
          <w:sz w:val="20"/>
        </w:rPr>
        <w:tab/>
      </w:r>
      <w:r w:rsidR="005800E4" w:rsidRPr="00354A52">
        <w:rPr>
          <w:rFonts w:ascii="Myriad" w:hAnsi="Myriad" w:cs="Arial"/>
          <w:i/>
          <w:color w:val="0000FF"/>
          <w:sz w:val="20"/>
        </w:rPr>
        <w:t>(vyplní účastník)</w:t>
      </w:r>
      <w:r w:rsidR="005800E4" w:rsidRPr="00354A52">
        <w:rPr>
          <w:rFonts w:ascii="Myriad" w:hAnsi="Myriad" w:cs="Arial"/>
          <w:b w:val="0"/>
          <w:color w:val="000000"/>
          <w:sz w:val="20"/>
        </w:rPr>
        <w:t xml:space="preserve">  </w:t>
      </w:r>
    </w:p>
    <w:p w14:paraId="2A8ADF3A" w14:textId="77777777" w:rsidR="00085672" w:rsidRPr="00354A52" w:rsidRDefault="00085672" w:rsidP="00054900">
      <w:pPr>
        <w:spacing w:line="276" w:lineRule="auto"/>
        <w:ind w:left="708" w:firstLine="708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se sídlem:</w:t>
      </w:r>
      <w:r w:rsidR="001E3475" w:rsidRPr="00354A52">
        <w:rPr>
          <w:rFonts w:ascii="Myriad" w:hAnsi="Myriad" w:cs="Arial"/>
          <w:color w:val="000000"/>
        </w:rPr>
        <w:t xml:space="preserve"> </w:t>
      </w:r>
    </w:p>
    <w:p w14:paraId="2CA26DB1" w14:textId="77777777" w:rsidR="004755D2" w:rsidRPr="00354A52" w:rsidRDefault="004755D2" w:rsidP="00054900">
      <w:pPr>
        <w:spacing w:line="276" w:lineRule="auto"/>
        <w:ind w:left="1418" w:hanging="2"/>
        <w:rPr>
          <w:rFonts w:ascii="Myriad" w:hAnsi="Myriad" w:cs="Tahoma"/>
          <w:color w:val="000000"/>
        </w:rPr>
      </w:pPr>
      <w:r w:rsidRPr="00354A52">
        <w:rPr>
          <w:rFonts w:ascii="Myriad" w:hAnsi="Myriad" w:cs="Tahoma"/>
          <w:color w:val="000000"/>
        </w:rPr>
        <w:t>zapsán v obchodním rejstříku vedeném……………….soudem v………………. oddíl…., vložka…………………</w:t>
      </w:r>
    </w:p>
    <w:p w14:paraId="6E56ECED" w14:textId="77777777" w:rsidR="00085672" w:rsidRPr="00354A52" w:rsidRDefault="00085672" w:rsidP="00054900">
      <w:pPr>
        <w:spacing w:line="276" w:lineRule="auto"/>
        <w:ind w:left="1418" w:hanging="2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zastoupen</w:t>
      </w:r>
      <w:r w:rsidR="00A61953" w:rsidRPr="00354A52">
        <w:rPr>
          <w:rFonts w:ascii="Myriad" w:hAnsi="Myriad" w:cs="Arial"/>
          <w:color w:val="000000"/>
        </w:rPr>
        <w:t>:</w:t>
      </w:r>
      <w:r w:rsidRPr="00354A52">
        <w:rPr>
          <w:rFonts w:ascii="Myriad" w:hAnsi="Myriad" w:cs="Arial"/>
          <w:color w:val="000000"/>
        </w:rPr>
        <w:t xml:space="preserve"> </w:t>
      </w:r>
    </w:p>
    <w:p w14:paraId="17CC20D5" w14:textId="77777777" w:rsidR="004755D2" w:rsidRPr="00354A52" w:rsidRDefault="004755D2" w:rsidP="00054900">
      <w:pPr>
        <w:pStyle w:val="Nadpis6"/>
        <w:numPr>
          <w:ilvl w:val="0"/>
          <w:numId w:val="0"/>
        </w:numPr>
        <w:tabs>
          <w:tab w:val="left" w:pos="0"/>
        </w:tabs>
        <w:spacing w:line="276" w:lineRule="auto"/>
        <w:ind w:left="1418"/>
        <w:rPr>
          <w:rFonts w:ascii="Myriad" w:hAnsi="Myriad" w:cs="Arial"/>
          <w:color w:val="000000"/>
          <w:sz w:val="20"/>
        </w:rPr>
      </w:pPr>
    </w:p>
    <w:p w14:paraId="0D14520A" w14:textId="77777777" w:rsidR="00085672" w:rsidRPr="00354A52" w:rsidRDefault="00085672" w:rsidP="00054900">
      <w:pPr>
        <w:pStyle w:val="Nadpis6"/>
        <w:numPr>
          <w:ilvl w:val="0"/>
          <w:numId w:val="0"/>
        </w:numPr>
        <w:tabs>
          <w:tab w:val="left" w:pos="0"/>
        </w:tabs>
        <w:spacing w:line="276" w:lineRule="auto"/>
        <w:ind w:left="1418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>IČ:</w:t>
      </w:r>
      <w:r w:rsidR="007105C0" w:rsidRPr="00354A52">
        <w:rPr>
          <w:rFonts w:ascii="Myriad" w:hAnsi="Myriad" w:cs="Arial"/>
          <w:color w:val="000000"/>
          <w:sz w:val="20"/>
        </w:rPr>
        <w:t xml:space="preserve"> </w:t>
      </w:r>
    </w:p>
    <w:p w14:paraId="5F9C081F" w14:textId="77777777" w:rsidR="00085672" w:rsidRPr="00354A52" w:rsidRDefault="00085672" w:rsidP="00054900">
      <w:pPr>
        <w:spacing w:line="276" w:lineRule="auto"/>
        <w:ind w:left="708" w:firstLine="710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DIČ:</w:t>
      </w:r>
      <w:r w:rsidR="007105C0" w:rsidRPr="00354A52">
        <w:rPr>
          <w:rFonts w:ascii="Myriad" w:hAnsi="Myriad" w:cs="Arial"/>
          <w:color w:val="000000"/>
        </w:rPr>
        <w:t xml:space="preserve"> </w:t>
      </w:r>
      <w:r w:rsidRPr="00354A52">
        <w:rPr>
          <w:rFonts w:ascii="Myriad" w:hAnsi="Myriad" w:cs="Arial"/>
          <w:color w:val="000000"/>
        </w:rPr>
        <w:tab/>
      </w:r>
      <w:r w:rsidRPr="00354A52">
        <w:rPr>
          <w:rFonts w:ascii="Myriad" w:hAnsi="Myriad" w:cs="Arial"/>
          <w:color w:val="000000"/>
        </w:rPr>
        <w:tab/>
      </w:r>
    </w:p>
    <w:p w14:paraId="7FF079D4" w14:textId="77777777" w:rsidR="00085672" w:rsidRPr="00354A52" w:rsidRDefault="00085672" w:rsidP="00054900">
      <w:pPr>
        <w:spacing w:line="276" w:lineRule="auto"/>
        <w:ind w:left="708" w:firstLine="710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Bankovní spojení:</w:t>
      </w:r>
      <w:r w:rsidR="001E3475" w:rsidRPr="00354A52">
        <w:rPr>
          <w:rFonts w:ascii="Myriad" w:hAnsi="Myriad" w:cs="Arial"/>
          <w:color w:val="000000"/>
        </w:rPr>
        <w:t xml:space="preserve"> </w:t>
      </w:r>
      <w:r w:rsidR="001E3475" w:rsidRPr="00354A52">
        <w:rPr>
          <w:rFonts w:ascii="Myriad" w:hAnsi="Myriad" w:cs="Arial"/>
          <w:color w:val="000000"/>
        </w:rPr>
        <w:tab/>
      </w:r>
    </w:p>
    <w:p w14:paraId="477EC1C9" w14:textId="77777777" w:rsidR="00085672" w:rsidRPr="00354A52" w:rsidRDefault="00085672" w:rsidP="00054900">
      <w:pPr>
        <w:spacing w:line="276" w:lineRule="auto"/>
        <w:ind w:left="708" w:firstLine="710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Číslo účtu:</w:t>
      </w:r>
      <w:r w:rsidR="007105C0" w:rsidRPr="00354A52">
        <w:rPr>
          <w:rFonts w:ascii="Myriad" w:hAnsi="Myriad" w:cs="Arial"/>
          <w:color w:val="000000"/>
        </w:rPr>
        <w:t xml:space="preserve"> </w:t>
      </w:r>
      <w:r w:rsidR="001E3475" w:rsidRPr="00354A52">
        <w:rPr>
          <w:rFonts w:ascii="Myriad" w:hAnsi="Myriad" w:cs="Arial"/>
          <w:color w:val="000000"/>
        </w:rPr>
        <w:tab/>
      </w:r>
    </w:p>
    <w:p w14:paraId="64DD1AF4" w14:textId="77777777" w:rsidR="004C721D" w:rsidRPr="00354A52" w:rsidRDefault="004C721D" w:rsidP="00054900">
      <w:pPr>
        <w:spacing w:line="276" w:lineRule="auto"/>
        <w:ind w:firstLine="710"/>
        <w:jc w:val="center"/>
        <w:rPr>
          <w:rFonts w:ascii="Myriad" w:hAnsi="Myriad" w:cs="Arial"/>
          <w:b/>
          <w:color w:val="000000"/>
        </w:rPr>
      </w:pPr>
    </w:p>
    <w:p w14:paraId="115FE1CD" w14:textId="77777777" w:rsidR="00085672" w:rsidRPr="00354A52" w:rsidRDefault="00085672" w:rsidP="00054900">
      <w:pPr>
        <w:spacing w:line="276" w:lineRule="auto"/>
        <w:ind w:firstLine="71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a</w:t>
      </w:r>
    </w:p>
    <w:p w14:paraId="2666432D" w14:textId="77777777" w:rsidR="00085672" w:rsidRPr="00354A52" w:rsidRDefault="00085672" w:rsidP="00054900">
      <w:pPr>
        <w:spacing w:line="276" w:lineRule="auto"/>
        <w:jc w:val="center"/>
        <w:rPr>
          <w:rFonts w:ascii="Myriad" w:hAnsi="Myriad" w:cs="Arial"/>
          <w:b/>
          <w:color w:val="000000"/>
        </w:rPr>
      </w:pPr>
    </w:p>
    <w:p w14:paraId="3C2BD6B0" w14:textId="77777777" w:rsidR="000D7581" w:rsidRPr="00354A52" w:rsidRDefault="00085672" w:rsidP="00054900">
      <w:pPr>
        <w:spacing w:line="276" w:lineRule="auto"/>
        <w:rPr>
          <w:rFonts w:ascii="Myriad" w:hAnsi="Myriad" w:cs="Arial"/>
          <w:b/>
          <w:bCs/>
          <w:color w:val="000000"/>
        </w:rPr>
      </w:pPr>
      <w:r w:rsidRPr="00354A52">
        <w:rPr>
          <w:rFonts w:ascii="Myriad" w:hAnsi="Myriad" w:cs="Arial"/>
          <w:b/>
          <w:bCs/>
          <w:color w:val="000000"/>
        </w:rPr>
        <w:t>Kupující:</w:t>
      </w:r>
      <w:r w:rsidRPr="00354A52">
        <w:rPr>
          <w:rFonts w:ascii="Myriad" w:hAnsi="Myriad" w:cs="Arial"/>
          <w:b/>
          <w:bCs/>
          <w:color w:val="000000"/>
        </w:rPr>
        <w:tab/>
      </w:r>
      <w:r w:rsidR="000D7581" w:rsidRPr="00354A52">
        <w:rPr>
          <w:rFonts w:ascii="Myriad" w:hAnsi="Myriad" w:cs="Arial"/>
          <w:b/>
          <w:bCs/>
          <w:color w:val="000000"/>
        </w:rPr>
        <w:t>Severomoravské vodovody a kanalizace Ostrava a.s.</w:t>
      </w:r>
    </w:p>
    <w:p w14:paraId="78D7E065" w14:textId="77777777" w:rsidR="000D7581" w:rsidRPr="00354A52" w:rsidRDefault="000D7581" w:rsidP="00054900">
      <w:pPr>
        <w:spacing w:line="276" w:lineRule="auto"/>
        <w:ind w:left="708" w:firstLine="708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se sídlem 28. října 1235/169, Mariánské Hory, 709 00 Ostrava</w:t>
      </w:r>
    </w:p>
    <w:p w14:paraId="0CC88751" w14:textId="6BB9A79A" w:rsidR="000D7581" w:rsidRPr="00354A52" w:rsidRDefault="000D7581" w:rsidP="00054900">
      <w:pPr>
        <w:spacing w:line="276" w:lineRule="auto"/>
        <w:ind w:left="708" w:firstLine="708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zapsán v obchodním rejstříku Krajského soudu v Ostravě, oddíl B, vložka 347</w:t>
      </w:r>
    </w:p>
    <w:p w14:paraId="03FBF563" w14:textId="72F57029" w:rsidR="00B554B4" w:rsidRPr="00354A52" w:rsidRDefault="00B554B4" w:rsidP="00054900">
      <w:pPr>
        <w:spacing w:line="276" w:lineRule="auto"/>
        <w:ind w:left="708" w:firstLine="708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zastoupen</w:t>
      </w:r>
      <w:r w:rsidR="008307EA" w:rsidRPr="00354A52">
        <w:rPr>
          <w:rFonts w:ascii="Myriad" w:hAnsi="Myriad" w:cs="Arial"/>
          <w:color w:val="000000"/>
        </w:rPr>
        <w:t>:</w:t>
      </w:r>
      <w:r w:rsidR="008307EA" w:rsidRPr="00354A52">
        <w:rPr>
          <w:rFonts w:ascii="Myriad" w:hAnsi="Myriad" w:cs="Arial"/>
          <w:color w:val="000000"/>
        </w:rPr>
        <w:tab/>
      </w:r>
      <w:r w:rsidR="008307EA" w:rsidRPr="00354A52">
        <w:rPr>
          <w:rFonts w:ascii="Myriad" w:hAnsi="Myriad" w:cs="Arial"/>
          <w:color w:val="000000"/>
        </w:rPr>
        <w:tab/>
      </w:r>
      <w:r w:rsidRPr="00354A52">
        <w:rPr>
          <w:rFonts w:ascii="Myriad" w:hAnsi="Myriad" w:cs="Arial"/>
          <w:color w:val="000000"/>
        </w:rPr>
        <w:t xml:space="preserve">Ing. </w:t>
      </w:r>
      <w:r w:rsidR="004755D2" w:rsidRPr="00354A52">
        <w:rPr>
          <w:rFonts w:ascii="Myriad" w:hAnsi="Myriad" w:cs="Arial"/>
          <w:color w:val="000000"/>
        </w:rPr>
        <w:t>Anatolem Pšeničkou, generálním ředitelem</w:t>
      </w:r>
    </w:p>
    <w:p w14:paraId="271DDD5A" w14:textId="3DF2DC32" w:rsidR="008307EA" w:rsidRPr="00354A52" w:rsidRDefault="008307EA" w:rsidP="00054900">
      <w:pPr>
        <w:spacing w:line="276" w:lineRule="auto"/>
        <w:ind w:left="708" w:firstLine="708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ab/>
      </w:r>
      <w:r w:rsidRPr="00354A52">
        <w:rPr>
          <w:rFonts w:ascii="Myriad" w:hAnsi="Myriad" w:cs="Arial"/>
          <w:color w:val="000000"/>
        </w:rPr>
        <w:tab/>
      </w:r>
      <w:r w:rsidRPr="00354A52">
        <w:rPr>
          <w:rFonts w:ascii="Myriad" w:hAnsi="Myriad" w:cs="Arial"/>
          <w:color w:val="000000"/>
        </w:rPr>
        <w:tab/>
        <w:t>Ing. Martinem Veselým, MBA, technickým ředitelem</w:t>
      </w:r>
    </w:p>
    <w:p w14:paraId="74018AF6" w14:textId="4C5FAC1E" w:rsidR="00071328" w:rsidRPr="00354A52" w:rsidRDefault="00B554B4" w:rsidP="00054900">
      <w:pPr>
        <w:spacing w:line="276" w:lineRule="auto"/>
        <w:ind w:left="2835" w:hanging="992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                 </w:t>
      </w:r>
    </w:p>
    <w:p w14:paraId="7A3D01D0" w14:textId="39EA42B4" w:rsidR="00C750FE" w:rsidRPr="00354A52" w:rsidRDefault="00C750FE" w:rsidP="00054900">
      <w:pPr>
        <w:spacing w:line="276" w:lineRule="auto"/>
        <w:ind w:left="708" w:firstLine="708"/>
        <w:rPr>
          <w:rFonts w:ascii="Myriad" w:hAnsi="Myriad" w:cs="Arial"/>
        </w:rPr>
      </w:pPr>
      <w:r w:rsidRPr="00354A52">
        <w:rPr>
          <w:rFonts w:ascii="Myriad" w:hAnsi="Myriad" w:cs="Arial"/>
        </w:rPr>
        <w:t xml:space="preserve">IČ: </w:t>
      </w:r>
      <w:r w:rsidR="008307EA" w:rsidRPr="00354A52">
        <w:rPr>
          <w:rFonts w:ascii="Myriad" w:hAnsi="Myriad" w:cs="Arial"/>
        </w:rPr>
        <w:tab/>
      </w:r>
      <w:r w:rsidR="008307EA" w:rsidRPr="00354A52">
        <w:rPr>
          <w:rFonts w:ascii="Myriad" w:hAnsi="Myriad" w:cs="Arial"/>
        </w:rPr>
        <w:tab/>
      </w:r>
      <w:r w:rsidR="008307EA" w:rsidRPr="00354A52">
        <w:rPr>
          <w:rFonts w:ascii="Myriad" w:hAnsi="Myriad" w:cs="Arial"/>
        </w:rPr>
        <w:tab/>
      </w:r>
      <w:r w:rsidRPr="00354A52">
        <w:rPr>
          <w:rFonts w:ascii="Myriad" w:hAnsi="Myriad" w:cs="Arial"/>
        </w:rPr>
        <w:t>45193665</w:t>
      </w:r>
    </w:p>
    <w:p w14:paraId="117B91E9" w14:textId="6A83D608" w:rsidR="00C750FE" w:rsidRPr="00354A52" w:rsidRDefault="00C750FE" w:rsidP="00054900">
      <w:pPr>
        <w:spacing w:line="276" w:lineRule="auto"/>
        <w:ind w:left="708" w:firstLine="708"/>
        <w:rPr>
          <w:rFonts w:ascii="Myriad" w:hAnsi="Myriad" w:cs="Arial"/>
        </w:rPr>
      </w:pPr>
      <w:r w:rsidRPr="00354A52">
        <w:rPr>
          <w:rFonts w:ascii="Myriad" w:hAnsi="Myriad" w:cs="Arial"/>
        </w:rPr>
        <w:t xml:space="preserve">DIČ: </w:t>
      </w:r>
      <w:r w:rsidR="008307EA" w:rsidRPr="00354A52">
        <w:rPr>
          <w:rFonts w:ascii="Myriad" w:hAnsi="Myriad" w:cs="Arial"/>
        </w:rPr>
        <w:tab/>
      </w:r>
      <w:r w:rsidR="008307EA" w:rsidRPr="00354A52">
        <w:rPr>
          <w:rFonts w:ascii="Myriad" w:hAnsi="Myriad" w:cs="Arial"/>
        </w:rPr>
        <w:tab/>
      </w:r>
      <w:r w:rsidR="008307EA" w:rsidRPr="00354A52">
        <w:rPr>
          <w:rFonts w:ascii="Myriad" w:hAnsi="Myriad" w:cs="Arial"/>
        </w:rPr>
        <w:tab/>
      </w:r>
      <w:r w:rsidRPr="00354A52">
        <w:rPr>
          <w:rFonts w:ascii="Myriad" w:hAnsi="Myriad" w:cs="Arial"/>
        </w:rPr>
        <w:t>CZ45193665</w:t>
      </w:r>
    </w:p>
    <w:p w14:paraId="4C99492C" w14:textId="77777777" w:rsidR="00C750FE" w:rsidRPr="00354A52" w:rsidRDefault="00C750FE" w:rsidP="00054900">
      <w:pPr>
        <w:pStyle w:val="Nadpis1"/>
        <w:spacing w:line="276" w:lineRule="auto"/>
        <w:ind w:left="708" w:firstLine="708"/>
        <w:jc w:val="left"/>
        <w:rPr>
          <w:rFonts w:ascii="Myriad" w:hAnsi="Myriad" w:cs="Arial"/>
          <w:b w:val="0"/>
          <w:sz w:val="20"/>
        </w:rPr>
      </w:pPr>
      <w:r w:rsidRPr="00354A52">
        <w:rPr>
          <w:rFonts w:ascii="Myriad" w:hAnsi="Myriad" w:cs="Arial"/>
          <w:b w:val="0"/>
          <w:bCs/>
          <w:sz w:val="20"/>
        </w:rPr>
        <w:t xml:space="preserve">Bankovní spojení: </w:t>
      </w:r>
      <w:r w:rsidR="00A55172" w:rsidRPr="00354A52">
        <w:rPr>
          <w:rFonts w:ascii="Myriad" w:hAnsi="Myriad" w:cs="Arial"/>
          <w:b w:val="0"/>
          <w:bCs/>
          <w:sz w:val="20"/>
        </w:rPr>
        <w:tab/>
      </w:r>
      <w:r w:rsidRPr="00354A52">
        <w:rPr>
          <w:rFonts w:ascii="Myriad" w:hAnsi="Myriad" w:cs="Arial"/>
          <w:b w:val="0"/>
          <w:sz w:val="20"/>
        </w:rPr>
        <w:t>ING Bank N.V., organizační složka</w:t>
      </w:r>
    </w:p>
    <w:p w14:paraId="2F98F94C" w14:textId="77777777" w:rsidR="00A55172" w:rsidRPr="00354A52" w:rsidRDefault="00C750FE" w:rsidP="00054900">
      <w:pPr>
        <w:pStyle w:val="Nadpis1"/>
        <w:spacing w:line="276" w:lineRule="auto"/>
        <w:ind w:left="708" w:firstLine="708"/>
        <w:jc w:val="both"/>
        <w:rPr>
          <w:rFonts w:ascii="Myriad" w:hAnsi="Myriad" w:cs="Arial"/>
          <w:b w:val="0"/>
          <w:bCs/>
          <w:sz w:val="20"/>
        </w:rPr>
      </w:pPr>
      <w:r w:rsidRPr="00354A52">
        <w:rPr>
          <w:rFonts w:ascii="Myriad" w:hAnsi="Myriad" w:cs="Arial"/>
          <w:bCs/>
          <w:sz w:val="20"/>
        </w:rPr>
        <w:t>Číslo účtu:</w:t>
      </w:r>
      <w:r w:rsidR="00A55172" w:rsidRPr="00354A52">
        <w:rPr>
          <w:rFonts w:ascii="Myriad" w:hAnsi="Myriad" w:cs="Arial"/>
          <w:bCs/>
          <w:sz w:val="20"/>
        </w:rPr>
        <w:tab/>
      </w:r>
      <w:r w:rsidR="00A55172" w:rsidRPr="00354A52">
        <w:rPr>
          <w:rFonts w:ascii="Myriad" w:hAnsi="Myriad" w:cs="Arial"/>
          <w:bCs/>
          <w:sz w:val="20"/>
        </w:rPr>
        <w:tab/>
      </w:r>
      <w:r w:rsidR="00A55172" w:rsidRPr="00354A52">
        <w:rPr>
          <w:rFonts w:ascii="Myriad" w:hAnsi="Myriad" w:cs="Arial"/>
          <w:b w:val="0"/>
          <w:bCs/>
          <w:sz w:val="20"/>
        </w:rPr>
        <w:t>1000497429/3500</w:t>
      </w:r>
    </w:p>
    <w:p w14:paraId="1AA0AA0F" w14:textId="77777777" w:rsidR="00A55172" w:rsidRPr="00354A52" w:rsidRDefault="00A55172" w:rsidP="00054900">
      <w:pPr>
        <w:jc w:val="both"/>
        <w:rPr>
          <w:rFonts w:ascii="Myriad" w:hAnsi="Myriad" w:cs="Arial"/>
          <w:color w:val="000000"/>
        </w:rPr>
      </w:pPr>
    </w:p>
    <w:p w14:paraId="20A8C5F0" w14:textId="77777777" w:rsidR="00A55172" w:rsidRPr="00354A52" w:rsidRDefault="00A55172" w:rsidP="00054900">
      <w:pPr>
        <w:jc w:val="both"/>
        <w:rPr>
          <w:rFonts w:ascii="Myriad" w:hAnsi="Myriad" w:cs="Arial"/>
          <w:color w:val="000000"/>
        </w:rPr>
      </w:pPr>
    </w:p>
    <w:p w14:paraId="05BE3C6B" w14:textId="77777777" w:rsidR="00AC3E92" w:rsidRPr="00354A52" w:rsidRDefault="00AC3E92" w:rsidP="00054900">
      <w:pPr>
        <w:ind w:left="3546" w:firstLine="282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Úvodní ustanovení</w:t>
      </w:r>
    </w:p>
    <w:p w14:paraId="6E207922" w14:textId="77777777" w:rsidR="00AC3E92" w:rsidRPr="00354A52" w:rsidRDefault="00AC3E92" w:rsidP="00054900">
      <w:pPr>
        <w:ind w:left="708" w:firstLine="708"/>
        <w:jc w:val="both"/>
        <w:rPr>
          <w:rFonts w:ascii="Myriad" w:hAnsi="Myriad" w:cs="Arial"/>
          <w:b/>
          <w:color w:val="000000"/>
        </w:rPr>
      </w:pPr>
    </w:p>
    <w:p w14:paraId="6ED40A41" w14:textId="77777777" w:rsidR="00AC3E92" w:rsidRPr="00354A52" w:rsidRDefault="00AC3E92" w:rsidP="00710707">
      <w:pPr>
        <w:numPr>
          <w:ilvl w:val="0"/>
          <w:numId w:val="2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Smluvní strany se dohodly, že se rozsah a obsah vzájemných práv a povinností z této smlouvy vyplývajících bude řídit příslušnými ustanoveními (zejména </w:t>
      </w:r>
      <w:proofErr w:type="spellStart"/>
      <w:r w:rsidRPr="00354A52">
        <w:rPr>
          <w:rFonts w:ascii="Myriad" w:hAnsi="Myriad" w:cs="Arial"/>
          <w:color w:val="000000"/>
        </w:rPr>
        <w:t>ust</w:t>
      </w:r>
      <w:proofErr w:type="spellEnd"/>
      <w:r w:rsidRPr="00354A52">
        <w:rPr>
          <w:rFonts w:ascii="Myriad" w:hAnsi="Myriad" w:cs="Arial"/>
          <w:color w:val="000000"/>
        </w:rPr>
        <w:t>. § 2079 a násl.) zákona č. 89/2012 Sb., občanský zákoník (dále také „občanský zákoník“ nebo „OZ“).</w:t>
      </w:r>
    </w:p>
    <w:p w14:paraId="579A5806" w14:textId="77777777" w:rsidR="00AC3E92" w:rsidRPr="00354A52" w:rsidRDefault="00AC3E92" w:rsidP="00710707">
      <w:pPr>
        <w:numPr>
          <w:ilvl w:val="0"/>
          <w:numId w:val="2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Smluvní strany prohlašují, že údaje uvedené v záhlaví této smlouvy a taktéž oprávnění k podnikání jsou v souladu s právní skutečností v době uzavření smlouvy. Smluvní strany se zavazují, že změny dotčených údajů oznámí bez prodlení druhé smluvní straně.</w:t>
      </w:r>
    </w:p>
    <w:p w14:paraId="572FB41F" w14:textId="77777777" w:rsidR="00AC3E92" w:rsidRPr="00354A52" w:rsidRDefault="00AC3E92" w:rsidP="00710707">
      <w:pPr>
        <w:numPr>
          <w:ilvl w:val="0"/>
          <w:numId w:val="2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Smluvní strany prohlašují, že osoby podepisující tuto smlouvu jsou k tomuto úkonu oprávněny.</w:t>
      </w:r>
    </w:p>
    <w:p w14:paraId="5C1DF036" w14:textId="77777777" w:rsidR="00AC3E92" w:rsidRPr="00354A52" w:rsidRDefault="00AC3E92" w:rsidP="00710707">
      <w:pPr>
        <w:numPr>
          <w:ilvl w:val="0"/>
          <w:numId w:val="2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Prodávající prohlašuje, že je odborně způsobilý k zajištění předmětu smlouvy.</w:t>
      </w:r>
    </w:p>
    <w:p w14:paraId="0395377D" w14:textId="77777777" w:rsidR="00AC3E92" w:rsidRPr="00354A52" w:rsidRDefault="00AC3E92" w:rsidP="00710707">
      <w:pPr>
        <w:numPr>
          <w:ilvl w:val="0"/>
          <w:numId w:val="2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Účelem uzavření této smlouvy je dodávka </w:t>
      </w:r>
      <w:r w:rsidR="00A2075A" w:rsidRPr="00354A52">
        <w:rPr>
          <w:rFonts w:ascii="Myriad" w:hAnsi="Myriad" w:cs="Arial"/>
          <w:color w:val="000000"/>
        </w:rPr>
        <w:t xml:space="preserve">níže specifikovaného plnění </w:t>
      </w:r>
      <w:r w:rsidRPr="00354A52">
        <w:rPr>
          <w:rFonts w:ascii="Myriad" w:hAnsi="Myriad" w:cs="Arial"/>
          <w:color w:val="000000"/>
        </w:rPr>
        <w:t>vč. vybraného příslušenství.</w:t>
      </w:r>
    </w:p>
    <w:p w14:paraId="0E7E7128" w14:textId="77777777" w:rsidR="00BF53D1" w:rsidRPr="00354A52" w:rsidRDefault="00AC3E92" w:rsidP="00710707">
      <w:pPr>
        <w:numPr>
          <w:ilvl w:val="0"/>
          <w:numId w:val="2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lastRenderedPageBreak/>
        <w:t>Prodávající prohlašuje, že není nespolehlivým plátcem DPH a že v případě, že by se jím v průběhu trvání smluvního vztahu stal, tuto informaci neprodleně sdělí kupujícímu</w:t>
      </w:r>
      <w:r w:rsidR="003C0828" w:rsidRPr="00354A52">
        <w:rPr>
          <w:rFonts w:ascii="Myriad" w:hAnsi="Myriad" w:cs="Arial"/>
          <w:color w:val="000000"/>
        </w:rPr>
        <w:t>.</w:t>
      </w:r>
    </w:p>
    <w:p w14:paraId="23C7CE98" w14:textId="77777777" w:rsidR="00710707" w:rsidRPr="00354A52" w:rsidRDefault="00710707" w:rsidP="00A53571">
      <w:pPr>
        <w:numPr>
          <w:ilvl w:val="0"/>
          <w:numId w:val="2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Tahoma"/>
        </w:rPr>
        <w:t>Prodávající prohlašuje, že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účasti společníka v obchodní společnosti. Prodávající bere na vědomí, že pokud je uvedené prohlášení nepravdivé, bude smlouva považována za neplatnou.</w:t>
      </w:r>
    </w:p>
    <w:p w14:paraId="434D6680" w14:textId="77777777" w:rsidR="00710707" w:rsidRPr="00354A52" w:rsidRDefault="00710707" w:rsidP="00054900">
      <w:pPr>
        <w:spacing w:after="120"/>
        <w:jc w:val="center"/>
        <w:rPr>
          <w:rFonts w:ascii="Myriad" w:hAnsi="Myriad" w:cs="Arial"/>
          <w:b/>
          <w:color w:val="000000"/>
        </w:rPr>
      </w:pPr>
    </w:p>
    <w:p w14:paraId="0B6208B5" w14:textId="77777777" w:rsidR="003C0828" w:rsidRPr="00354A52" w:rsidRDefault="00085672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II.</w:t>
      </w:r>
    </w:p>
    <w:p w14:paraId="4AF4B0D0" w14:textId="77777777" w:rsidR="00085672" w:rsidRPr="00941CE1" w:rsidRDefault="00085672" w:rsidP="003A10F0">
      <w:pPr>
        <w:pStyle w:val="Zkladntext21"/>
        <w:spacing w:after="120"/>
        <w:jc w:val="center"/>
        <w:rPr>
          <w:rFonts w:ascii="Myriad" w:hAnsi="Myriad" w:cs="Arial"/>
          <w:b/>
          <w:color w:val="000000"/>
          <w:sz w:val="20"/>
        </w:rPr>
      </w:pPr>
      <w:r w:rsidRPr="00941CE1">
        <w:rPr>
          <w:rFonts w:ascii="Myriad" w:hAnsi="Myriad" w:cs="Arial"/>
          <w:b/>
          <w:bCs/>
          <w:color w:val="000000"/>
          <w:sz w:val="20"/>
        </w:rPr>
        <w:t>Předmět plnění</w:t>
      </w:r>
    </w:p>
    <w:p w14:paraId="28300A15" w14:textId="068952E0" w:rsidR="004A43C1" w:rsidRPr="00941CE1" w:rsidRDefault="004A43C1" w:rsidP="00A53571">
      <w:pPr>
        <w:pStyle w:val="Zkladntext"/>
        <w:widowControl w:val="0"/>
        <w:numPr>
          <w:ilvl w:val="0"/>
          <w:numId w:val="14"/>
        </w:numPr>
        <w:tabs>
          <w:tab w:val="clear" w:pos="360"/>
        </w:tabs>
        <w:suppressAutoHyphens w:val="0"/>
        <w:autoSpaceDE w:val="0"/>
        <w:autoSpaceDN w:val="0"/>
        <w:spacing w:before="120" w:line="252" w:lineRule="auto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>Prodávající se zavazuje odevzdat kupujícímu kombinovaný kanalizační mechanismus CASK s recyklací podle odst. 2 tohoto článku smlouvy, a to včetně návodů k použití v českém jazyce (dále jen „zboží“). Prodávající se dále zavazuje umožnit kupujícímu nabýt vlastnické právo ke zboží. Kupující se zavazuje zboží převzít a zaplatit za ně prodávajícímu kupní cenu dle čl. IV této smlouvy.</w:t>
      </w:r>
      <w:r w:rsidR="001B1687" w:rsidRPr="00941CE1">
        <w:rPr>
          <w:rFonts w:ascii="Myriad" w:hAnsi="Myriad" w:cs="Tahoma"/>
          <w:sz w:val="20"/>
        </w:rPr>
        <w:t xml:space="preserve"> Bližší specifikace zboží je uvedena v příloze č. 1 této smlouvy.</w:t>
      </w:r>
    </w:p>
    <w:p w14:paraId="55FF9E65" w14:textId="77777777" w:rsidR="004A43C1" w:rsidRPr="00941CE1" w:rsidRDefault="004A43C1" w:rsidP="00A53571">
      <w:pPr>
        <w:pStyle w:val="Zkladntext"/>
        <w:widowControl w:val="0"/>
        <w:numPr>
          <w:ilvl w:val="0"/>
          <w:numId w:val="14"/>
        </w:numPr>
        <w:tabs>
          <w:tab w:val="clear" w:pos="360"/>
        </w:tabs>
        <w:suppressAutoHyphens w:val="0"/>
        <w:autoSpaceDE w:val="0"/>
        <w:autoSpaceDN w:val="0"/>
        <w:spacing w:before="120" w:line="252" w:lineRule="auto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>Zbožím podle odst. 1 tohoto článku smlouvy se rozumí:</w:t>
      </w:r>
    </w:p>
    <w:p w14:paraId="4A6C6F91" w14:textId="79742C16" w:rsidR="004A43C1" w:rsidRPr="00941CE1" w:rsidRDefault="004A43C1" w:rsidP="00A53571">
      <w:pPr>
        <w:pStyle w:val="Zkladntext"/>
        <w:widowControl w:val="0"/>
        <w:suppressAutoHyphens w:val="0"/>
        <w:autoSpaceDE w:val="0"/>
        <w:autoSpaceDN w:val="0"/>
        <w:spacing w:before="120" w:line="252" w:lineRule="auto"/>
        <w:ind w:left="357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 xml:space="preserve">1ks vozidla zvláštního určení, které bude využito pro </w:t>
      </w:r>
      <w:r w:rsidR="6DDE2EFB" w:rsidRPr="00941CE1">
        <w:rPr>
          <w:rFonts w:ascii="Myriad" w:hAnsi="Myriad" w:cs="Tahoma"/>
          <w:sz w:val="20"/>
        </w:rPr>
        <w:t xml:space="preserve">čištění kanalizací </w:t>
      </w:r>
      <w:r w:rsidR="008F9B83" w:rsidRPr="00941CE1">
        <w:rPr>
          <w:rFonts w:ascii="Myriad" w:hAnsi="Myriad" w:cs="Tahoma"/>
          <w:sz w:val="20"/>
        </w:rPr>
        <w:t xml:space="preserve">a </w:t>
      </w:r>
      <w:r w:rsidRPr="00941CE1">
        <w:rPr>
          <w:rFonts w:ascii="Myriad" w:hAnsi="Myriad" w:cs="Tahoma"/>
          <w:sz w:val="20"/>
        </w:rPr>
        <w:t>manipulaci s odpadními vodami, kalem nebo fekálním odpadem.</w:t>
      </w:r>
    </w:p>
    <w:p w14:paraId="17D4CC66" w14:textId="77777777" w:rsidR="00433F53" w:rsidRPr="00941CE1" w:rsidRDefault="004A43C1" w:rsidP="00A53571">
      <w:pPr>
        <w:pStyle w:val="Zkladntext"/>
        <w:widowControl w:val="0"/>
        <w:numPr>
          <w:ilvl w:val="0"/>
          <w:numId w:val="14"/>
        </w:numPr>
        <w:tabs>
          <w:tab w:val="clear" w:pos="360"/>
        </w:tabs>
        <w:suppressAutoHyphens w:val="0"/>
        <w:autoSpaceDE w:val="0"/>
        <w:autoSpaceDN w:val="0"/>
        <w:spacing w:before="120" w:line="252" w:lineRule="auto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>Dodávané zboží musí být nové</w:t>
      </w:r>
      <w:r w:rsidR="001B1687" w:rsidRPr="00941CE1">
        <w:rPr>
          <w:rFonts w:ascii="Myriad" w:hAnsi="Myriad" w:cs="Tahoma"/>
          <w:sz w:val="20"/>
        </w:rPr>
        <w:t>,</w:t>
      </w:r>
      <w:r w:rsidRPr="00941CE1">
        <w:rPr>
          <w:rFonts w:ascii="Myriad" w:hAnsi="Myriad" w:cs="Tahoma"/>
          <w:sz w:val="20"/>
        </w:rPr>
        <w:t> nepoužívané</w:t>
      </w:r>
      <w:r w:rsidR="00775E7E" w:rsidRPr="00941CE1">
        <w:rPr>
          <w:rFonts w:ascii="Myriad" w:hAnsi="Myriad" w:cs="Tahoma"/>
          <w:sz w:val="20"/>
        </w:rPr>
        <w:t xml:space="preserve"> a nerepasované, z jakostních materiálů a odpovídající současným parametrům a požadavkům nejvyšší kvality</w:t>
      </w:r>
      <w:r w:rsidR="001B1687" w:rsidRPr="00941CE1">
        <w:rPr>
          <w:rFonts w:ascii="Myriad" w:hAnsi="Myriad" w:cs="Tahoma"/>
          <w:sz w:val="20"/>
        </w:rPr>
        <w:t>.</w:t>
      </w:r>
      <w:r w:rsidR="00433F53" w:rsidRPr="00941CE1">
        <w:rPr>
          <w:rFonts w:ascii="Myriad" w:hAnsi="Myriad" w:cs="Tahoma"/>
          <w:sz w:val="20"/>
        </w:rPr>
        <w:t xml:space="preserve"> Zboží </w:t>
      </w:r>
      <w:r w:rsidR="001B1687" w:rsidRPr="00941CE1">
        <w:rPr>
          <w:rFonts w:ascii="Myriad" w:hAnsi="Myriad" w:cs="Tahoma"/>
          <w:sz w:val="20"/>
        </w:rPr>
        <w:t>musí být</w:t>
      </w:r>
      <w:r w:rsidR="1C9EB98B" w:rsidRPr="00941CE1">
        <w:rPr>
          <w:rFonts w:ascii="Myriad" w:hAnsi="Myriad" w:cs="Tahoma"/>
          <w:sz w:val="20"/>
        </w:rPr>
        <w:t xml:space="preserve"> </w:t>
      </w:r>
      <w:r w:rsidR="45E3CEBC" w:rsidRPr="00941CE1">
        <w:rPr>
          <w:rFonts w:ascii="Myriad" w:hAnsi="Myriad" w:cs="Tahoma"/>
          <w:sz w:val="20"/>
        </w:rPr>
        <w:t>schváleno</w:t>
      </w:r>
      <w:r w:rsidR="00B45BB7" w:rsidRPr="00941CE1">
        <w:rPr>
          <w:rFonts w:ascii="Myriad" w:hAnsi="Myriad" w:cs="Tahoma"/>
          <w:sz w:val="20"/>
        </w:rPr>
        <w:t xml:space="preserve"> </w:t>
      </w:r>
      <w:r w:rsidR="7E5AC969" w:rsidRPr="00941CE1">
        <w:rPr>
          <w:rFonts w:ascii="Myriad" w:hAnsi="Myriad" w:cs="Tahoma"/>
          <w:sz w:val="20"/>
        </w:rPr>
        <w:t>v rámci platné legislativy ČR</w:t>
      </w:r>
      <w:r w:rsidR="00B20844" w:rsidRPr="00941CE1">
        <w:rPr>
          <w:rFonts w:ascii="Myriad" w:hAnsi="Myriad" w:cs="Tahoma"/>
          <w:sz w:val="20"/>
        </w:rPr>
        <w:t xml:space="preserve"> a způsobilé pro provoz na veřejných komunikacích</w:t>
      </w:r>
      <w:r w:rsidR="45EEF675" w:rsidRPr="00941CE1">
        <w:rPr>
          <w:rFonts w:ascii="Myriad" w:hAnsi="Myriad" w:cs="Tahoma"/>
          <w:sz w:val="20"/>
        </w:rPr>
        <w:t>.</w:t>
      </w:r>
      <w:r w:rsidR="00B45BB7" w:rsidRPr="00941CE1">
        <w:rPr>
          <w:rFonts w:ascii="Myriad" w:hAnsi="Myriad" w:cs="Tahoma"/>
          <w:sz w:val="20"/>
        </w:rPr>
        <w:t xml:space="preserve"> </w:t>
      </w:r>
    </w:p>
    <w:p w14:paraId="69004AA1" w14:textId="76C6C1F0" w:rsidR="005800E4" w:rsidRPr="00941CE1" w:rsidRDefault="004A43C1" w:rsidP="00A53571">
      <w:pPr>
        <w:pStyle w:val="Zkladntext"/>
        <w:widowControl w:val="0"/>
        <w:suppressAutoHyphens w:val="0"/>
        <w:autoSpaceDE w:val="0"/>
        <w:autoSpaceDN w:val="0"/>
        <w:spacing w:before="120" w:line="252" w:lineRule="auto"/>
        <w:ind w:left="357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 xml:space="preserve">Součástí předmětu plnění je doprava zboží do místa plnění a další nezbytné činnosti pro uvedení vozu do provozu a pro jeho řádnou funkčnost, zejména provedení </w:t>
      </w:r>
      <w:proofErr w:type="spellStart"/>
      <w:r w:rsidRPr="00941CE1">
        <w:rPr>
          <w:rFonts w:ascii="Myriad" w:hAnsi="Myriad" w:cs="Tahoma"/>
          <w:sz w:val="20"/>
        </w:rPr>
        <w:t>předinstalačních</w:t>
      </w:r>
      <w:proofErr w:type="spellEnd"/>
      <w:r w:rsidRPr="00941CE1">
        <w:rPr>
          <w:rFonts w:ascii="Myriad" w:hAnsi="Myriad" w:cs="Tahoma"/>
          <w:sz w:val="20"/>
        </w:rPr>
        <w:t xml:space="preserve"> příprav, instalace, uvedení do provozu, provedení veškerých předepsaných, stanovených a dohodnutých zkoušek a revizí, proškolení určených zaměstnanců kupujícího s obsluhou vozu a jeho vybavení tak, aby jej byli schopni řádně užívat. </w:t>
      </w:r>
      <w:r w:rsidR="00997870" w:rsidRPr="00941CE1">
        <w:rPr>
          <w:rFonts w:ascii="Myriad" w:hAnsi="Myriad" w:cs="Tahoma"/>
          <w:sz w:val="20"/>
        </w:rPr>
        <w:t>Proškolení bude probíhat min. v délce 2 pracovních dnů</w:t>
      </w:r>
      <w:r w:rsidR="6E61B680" w:rsidRPr="00941CE1">
        <w:rPr>
          <w:rFonts w:ascii="Myriad" w:hAnsi="Myriad" w:cs="Tahoma"/>
          <w:sz w:val="20"/>
        </w:rPr>
        <w:t xml:space="preserve"> v místě dodání</w:t>
      </w:r>
      <w:r w:rsidR="00997870" w:rsidRPr="00941CE1">
        <w:rPr>
          <w:rFonts w:ascii="Myriad" w:hAnsi="Myriad" w:cs="Tahoma"/>
          <w:sz w:val="20"/>
        </w:rPr>
        <w:t xml:space="preserve">. </w:t>
      </w:r>
      <w:r w:rsidRPr="00941CE1">
        <w:rPr>
          <w:rFonts w:ascii="Myriad" w:hAnsi="Myriad" w:cs="Tahoma"/>
          <w:sz w:val="20"/>
        </w:rPr>
        <w:t>Součástí dodávky je uživatelský manuál a dokumentace ke zboží v</w:t>
      </w:r>
      <w:r w:rsidR="00B1778A" w:rsidRPr="00941CE1">
        <w:rPr>
          <w:rFonts w:ascii="Myriad" w:hAnsi="Myriad" w:cs="Tahoma"/>
          <w:sz w:val="20"/>
        </w:rPr>
        <w:t> </w:t>
      </w:r>
      <w:r w:rsidRPr="00941CE1">
        <w:rPr>
          <w:rFonts w:ascii="Myriad" w:hAnsi="Myriad" w:cs="Tahoma"/>
          <w:sz w:val="20"/>
        </w:rPr>
        <w:t>českém jazyce (tištěná i digitální podoba</w:t>
      </w:r>
      <w:r w:rsidR="00A53571" w:rsidRPr="00941CE1">
        <w:rPr>
          <w:rFonts w:ascii="Myriad" w:hAnsi="Myriad" w:cs="Tahoma"/>
          <w:sz w:val="20"/>
        </w:rPr>
        <w:t>)</w:t>
      </w:r>
      <w:r w:rsidR="005800E4" w:rsidRPr="00941CE1">
        <w:rPr>
          <w:rFonts w:ascii="Myriad" w:hAnsi="Myriad" w:cs="Tahoma"/>
          <w:sz w:val="20"/>
        </w:rPr>
        <w:t>.</w:t>
      </w:r>
    </w:p>
    <w:p w14:paraId="4B3BEB8A" w14:textId="77777777" w:rsidR="004A43C1" w:rsidRPr="00941CE1" w:rsidRDefault="004A43C1" w:rsidP="00B20844">
      <w:pPr>
        <w:pStyle w:val="Zkladntext"/>
        <w:widowControl w:val="0"/>
        <w:numPr>
          <w:ilvl w:val="0"/>
          <w:numId w:val="14"/>
        </w:numPr>
        <w:tabs>
          <w:tab w:val="clear" w:pos="360"/>
        </w:tabs>
        <w:suppressAutoHyphens w:val="0"/>
        <w:autoSpaceDE w:val="0"/>
        <w:autoSpaceDN w:val="0"/>
        <w:spacing w:before="120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>Prodávající je povinen spolu se zbožím předat kupujícímu:</w:t>
      </w:r>
    </w:p>
    <w:p w14:paraId="54C7D9EF" w14:textId="5EF70F4E" w:rsidR="004A43C1" w:rsidRPr="00941CE1" w:rsidRDefault="004A43C1" w:rsidP="00076525">
      <w:pPr>
        <w:pStyle w:val="Zkladn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20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>Návod k</w:t>
      </w:r>
      <w:r w:rsidR="3E36AFFF" w:rsidRPr="00941CE1">
        <w:rPr>
          <w:rFonts w:ascii="Myriad" w:hAnsi="Myriad" w:cs="Tahoma"/>
          <w:sz w:val="20"/>
        </w:rPr>
        <w:t xml:space="preserve"> obsluze a údržbě pro podvozek a </w:t>
      </w:r>
      <w:r w:rsidR="005B7012" w:rsidRPr="00941CE1">
        <w:rPr>
          <w:rFonts w:ascii="Myriad" w:hAnsi="Myriad" w:cs="Tahoma"/>
          <w:sz w:val="20"/>
        </w:rPr>
        <w:t>nástavbu v</w:t>
      </w:r>
      <w:r w:rsidRPr="00941CE1">
        <w:rPr>
          <w:rFonts w:ascii="Myriad" w:hAnsi="Myriad" w:cs="Tahoma"/>
          <w:sz w:val="20"/>
        </w:rPr>
        <w:t xml:space="preserve"> českém jazyce 1x v tištěné a 1x v elektronické podobě, </w:t>
      </w:r>
    </w:p>
    <w:p w14:paraId="0CDFC029" w14:textId="52E5B611" w:rsidR="00B20844" w:rsidRPr="00941CE1" w:rsidRDefault="004A43C1" w:rsidP="00076525">
      <w:pPr>
        <w:pStyle w:val="Zkladn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20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>Prohlášení o shodě</w:t>
      </w:r>
      <w:r w:rsidR="00B20844" w:rsidRPr="00941CE1">
        <w:rPr>
          <w:rFonts w:ascii="Myriad" w:hAnsi="Myriad" w:cs="Tahoma"/>
          <w:sz w:val="20"/>
        </w:rPr>
        <w:t xml:space="preserve"> </w:t>
      </w:r>
      <w:r w:rsidR="5A3AE190" w:rsidRPr="00941CE1">
        <w:rPr>
          <w:rFonts w:ascii="Myriad" w:hAnsi="Myriad" w:cs="Tahoma"/>
          <w:sz w:val="20"/>
        </w:rPr>
        <w:t>podle § 13 Zákona č. 22/1997 Sb. v posledním platném znění</w:t>
      </w:r>
      <w:r w:rsidR="005B7012" w:rsidRPr="00941CE1">
        <w:rPr>
          <w:rFonts w:ascii="Myriad" w:hAnsi="Myriad" w:cs="Tahoma"/>
          <w:sz w:val="20"/>
        </w:rPr>
        <w:t>,</w:t>
      </w:r>
    </w:p>
    <w:p w14:paraId="55EBBBA7" w14:textId="7AC0355F" w:rsidR="00B20844" w:rsidRPr="00941CE1" w:rsidRDefault="71FC2223" w:rsidP="00076525">
      <w:pPr>
        <w:pStyle w:val="Zkladn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20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>Certifikát vnitrostátního jednotlivého schválení vozidla dle článku 45 nařízení (EU) 2018/858 – nezbytné k registraci vozidla</w:t>
      </w:r>
      <w:r w:rsidR="005B7012" w:rsidRPr="00941CE1">
        <w:rPr>
          <w:rFonts w:ascii="Myriad" w:hAnsi="Myriad" w:cs="Tahoma"/>
          <w:sz w:val="20"/>
        </w:rPr>
        <w:t>,</w:t>
      </w:r>
    </w:p>
    <w:p w14:paraId="77E3C32E" w14:textId="654805A8" w:rsidR="00F61332" w:rsidRPr="00941CE1" w:rsidRDefault="005B7012" w:rsidP="00076525">
      <w:pPr>
        <w:pStyle w:val="Zkladntext"/>
        <w:widowControl w:val="0"/>
        <w:numPr>
          <w:ilvl w:val="0"/>
          <w:numId w:val="15"/>
        </w:numPr>
        <w:suppressAutoHyphens w:val="0"/>
        <w:autoSpaceDE w:val="0"/>
        <w:autoSpaceDN w:val="0"/>
        <w:spacing w:before="120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>V</w:t>
      </w:r>
      <w:r w:rsidR="004A43C1" w:rsidRPr="00941CE1">
        <w:rPr>
          <w:rFonts w:ascii="Myriad" w:hAnsi="Myriad" w:cs="Tahoma"/>
          <w:sz w:val="20"/>
        </w:rPr>
        <w:t>eškeré doklady vozidla i nástavby potřebné pro registraci vozidla do registru silničních vozidel v souladu s platnými právními předpisy</w:t>
      </w:r>
      <w:r w:rsidR="00F61332" w:rsidRPr="00941CE1">
        <w:rPr>
          <w:rFonts w:ascii="Myriad" w:hAnsi="Myriad" w:cs="Tahoma"/>
          <w:sz w:val="20"/>
        </w:rPr>
        <w:t>.</w:t>
      </w:r>
    </w:p>
    <w:p w14:paraId="77C3ACC6" w14:textId="77777777" w:rsidR="001B46C7" w:rsidRPr="00941CE1" w:rsidRDefault="00F61332" w:rsidP="008D00C5">
      <w:pPr>
        <w:pStyle w:val="Zkladntext"/>
        <w:widowControl w:val="0"/>
        <w:numPr>
          <w:ilvl w:val="0"/>
          <w:numId w:val="14"/>
        </w:numPr>
        <w:tabs>
          <w:tab w:val="clear" w:pos="360"/>
        </w:tabs>
        <w:suppressAutoHyphens w:val="0"/>
        <w:autoSpaceDE w:val="0"/>
        <w:autoSpaceDN w:val="0"/>
        <w:spacing w:before="120"/>
        <w:jc w:val="both"/>
        <w:rPr>
          <w:rFonts w:ascii="Myriad" w:hAnsi="Myriad" w:cs="Tahoma"/>
          <w:sz w:val="20"/>
        </w:rPr>
      </w:pPr>
      <w:r w:rsidRPr="00941CE1">
        <w:rPr>
          <w:rFonts w:ascii="Myriad" w:hAnsi="Myriad" w:cs="Tahoma"/>
          <w:sz w:val="20"/>
        </w:rPr>
        <w:t>Kupující se zavazuje předmět koupě převzít a zaplatit za něj prodávajícímu kupní cenu.</w:t>
      </w:r>
    </w:p>
    <w:p w14:paraId="22482BA2" w14:textId="77777777" w:rsidR="004A43C1" w:rsidRPr="00354A52" w:rsidRDefault="004A43C1" w:rsidP="00054900">
      <w:pPr>
        <w:pStyle w:val="Zkladntext21"/>
        <w:spacing w:line="360" w:lineRule="auto"/>
        <w:jc w:val="center"/>
        <w:rPr>
          <w:rFonts w:ascii="Myriad" w:hAnsi="Myriad" w:cs="Arial"/>
          <w:b/>
          <w:bCs/>
          <w:color w:val="000000"/>
          <w:sz w:val="20"/>
        </w:rPr>
      </w:pPr>
    </w:p>
    <w:p w14:paraId="45BEB7F9" w14:textId="77777777" w:rsidR="00085672" w:rsidRPr="00354A52" w:rsidRDefault="00085672" w:rsidP="00054900">
      <w:pPr>
        <w:pStyle w:val="Zkladntext21"/>
        <w:spacing w:line="360" w:lineRule="auto"/>
        <w:jc w:val="center"/>
        <w:rPr>
          <w:rFonts w:ascii="Myriad" w:hAnsi="Myriad" w:cs="Arial"/>
          <w:b/>
          <w:bCs/>
          <w:color w:val="000000"/>
          <w:sz w:val="20"/>
        </w:rPr>
      </w:pPr>
      <w:r w:rsidRPr="00354A52">
        <w:rPr>
          <w:rFonts w:ascii="Myriad" w:hAnsi="Myriad" w:cs="Arial"/>
          <w:b/>
          <w:bCs/>
          <w:color w:val="000000"/>
          <w:sz w:val="20"/>
        </w:rPr>
        <w:t xml:space="preserve">III. </w:t>
      </w:r>
    </w:p>
    <w:p w14:paraId="40A4A84B" w14:textId="77777777" w:rsidR="004C7281" w:rsidRPr="00354A52" w:rsidRDefault="00085672" w:rsidP="00054900">
      <w:pPr>
        <w:pStyle w:val="Zkladntext21"/>
        <w:spacing w:after="120"/>
        <w:jc w:val="center"/>
        <w:rPr>
          <w:rFonts w:ascii="Myriad" w:hAnsi="Myriad" w:cs="Arial"/>
          <w:b/>
          <w:bCs/>
          <w:color w:val="000000"/>
          <w:sz w:val="20"/>
        </w:rPr>
      </w:pPr>
      <w:r w:rsidRPr="00354A52">
        <w:rPr>
          <w:rFonts w:ascii="Myriad" w:hAnsi="Myriad" w:cs="Arial"/>
          <w:b/>
          <w:bCs/>
          <w:color w:val="000000"/>
          <w:sz w:val="20"/>
        </w:rPr>
        <w:t>Místo plnění</w:t>
      </w:r>
      <w:r w:rsidR="003A10F0" w:rsidRPr="00354A52">
        <w:rPr>
          <w:rFonts w:ascii="Myriad" w:hAnsi="Myriad" w:cs="Arial"/>
          <w:b/>
          <w:bCs/>
          <w:color w:val="000000"/>
          <w:sz w:val="20"/>
        </w:rPr>
        <w:t xml:space="preserve"> a doba plnění</w:t>
      </w:r>
    </w:p>
    <w:p w14:paraId="2FD7FD2C" w14:textId="45C6FF0E" w:rsidR="00DC216D" w:rsidRPr="00354A52" w:rsidRDefault="00085672" w:rsidP="00217BFD">
      <w:pPr>
        <w:numPr>
          <w:ilvl w:val="0"/>
          <w:numId w:val="10"/>
        </w:numPr>
        <w:spacing w:before="120" w:line="252" w:lineRule="auto"/>
        <w:jc w:val="both"/>
        <w:rPr>
          <w:rFonts w:ascii="Myriad" w:hAnsi="Myriad" w:cs="Tahoma"/>
          <w:color w:val="000000"/>
        </w:rPr>
      </w:pPr>
      <w:r w:rsidRPr="00354A52">
        <w:rPr>
          <w:rFonts w:ascii="Myriad" w:hAnsi="Myriad" w:cs="Arial"/>
        </w:rPr>
        <w:t xml:space="preserve">Předmět </w:t>
      </w:r>
      <w:r w:rsidR="00D16A99" w:rsidRPr="00354A52">
        <w:rPr>
          <w:rFonts w:ascii="Myriad" w:hAnsi="Myriad" w:cs="Arial"/>
        </w:rPr>
        <w:t>dodávky</w:t>
      </w:r>
      <w:r w:rsidRPr="00354A52">
        <w:rPr>
          <w:rFonts w:ascii="Myriad" w:hAnsi="Myriad" w:cs="Arial"/>
        </w:rPr>
        <w:t xml:space="preserve"> bude dodán na zákl</w:t>
      </w:r>
      <w:r w:rsidR="00FC4201" w:rsidRPr="00354A52">
        <w:rPr>
          <w:rFonts w:ascii="Myriad" w:hAnsi="Myriad" w:cs="Arial"/>
        </w:rPr>
        <w:t>adě této kupní smlouvy na adres</w:t>
      </w:r>
      <w:r w:rsidR="006B2FD0" w:rsidRPr="00354A52">
        <w:rPr>
          <w:rFonts w:ascii="Myriad" w:hAnsi="Myriad" w:cs="Arial"/>
        </w:rPr>
        <w:t>u</w:t>
      </w:r>
      <w:r w:rsidRPr="00354A52">
        <w:rPr>
          <w:rFonts w:ascii="Myriad" w:hAnsi="Myriad" w:cs="Arial"/>
        </w:rPr>
        <w:t>:</w:t>
      </w:r>
      <w:r w:rsidR="00217BFD" w:rsidRPr="00354A52">
        <w:rPr>
          <w:rFonts w:ascii="Myriad" w:hAnsi="Myriad" w:cs="Arial"/>
        </w:rPr>
        <w:t xml:space="preserve"> </w:t>
      </w:r>
      <w:bookmarkStart w:id="0" w:name="_Hlk107215752"/>
      <w:r w:rsidR="0006489D" w:rsidRPr="00354A52">
        <w:rPr>
          <w:rFonts w:ascii="Myriad" w:hAnsi="Myriad" w:cs="Tahoma"/>
          <w:color w:val="000000" w:themeColor="text1"/>
        </w:rPr>
        <w:t>Severomoravské vodovody a</w:t>
      </w:r>
      <w:r w:rsidR="00217BFD" w:rsidRPr="00354A52">
        <w:rPr>
          <w:rFonts w:ascii="Myriad" w:hAnsi="Myriad" w:cs="Tahoma"/>
          <w:color w:val="000000" w:themeColor="text1"/>
        </w:rPr>
        <w:t> </w:t>
      </w:r>
      <w:r w:rsidR="0006489D" w:rsidRPr="00354A52">
        <w:rPr>
          <w:rFonts w:ascii="Myriad" w:hAnsi="Myriad" w:cs="Tahoma"/>
          <w:color w:val="000000" w:themeColor="text1"/>
        </w:rPr>
        <w:t xml:space="preserve">kanalizace Ostrava a.s., </w:t>
      </w:r>
      <w:r w:rsidR="00433FB0" w:rsidRPr="00354A52">
        <w:rPr>
          <w:rFonts w:ascii="Myriad" w:hAnsi="Myriad" w:cs="Tahoma"/>
          <w:color w:val="000000" w:themeColor="text1"/>
        </w:rPr>
        <w:t xml:space="preserve">Středisko kanalizačních sítí </w:t>
      </w:r>
      <w:r w:rsidR="008D00C5" w:rsidRPr="00354A52">
        <w:rPr>
          <w:rFonts w:ascii="Myriad" w:hAnsi="Myriad" w:cs="Tahoma"/>
          <w:color w:val="000000" w:themeColor="text1"/>
        </w:rPr>
        <w:t xml:space="preserve">Karviná, </w:t>
      </w:r>
      <w:r w:rsidR="008D00C5" w:rsidRPr="00354A52">
        <w:rPr>
          <w:rFonts w:ascii="Myriad" w:eastAsia="Segoe UI" w:hAnsi="Myriad" w:cs="Segoe UI"/>
        </w:rPr>
        <w:t>Staroměstská</w:t>
      </w:r>
      <w:r w:rsidR="6880B908" w:rsidRPr="00354A52">
        <w:rPr>
          <w:rFonts w:ascii="Myriad" w:eastAsia="Segoe UI" w:hAnsi="Myriad" w:cs="Segoe UI"/>
        </w:rPr>
        <w:t xml:space="preserve"> 2, 733 01 Karviná-Staré Město</w:t>
      </w:r>
      <w:r w:rsidR="00433FB0" w:rsidRPr="00354A52">
        <w:rPr>
          <w:rFonts w:ascii="Myriad" w:hAnsi="Myriad" w:cs="Tahoma"/>
          <w:color w:val="000000" w:themeColor="text1"/>
        </w:rPr>
        <w:t>.</w:t>
      </w:r>
      <w:r w:rsidR="0006489D" w:rsidRPr="00354A52">
        <w:rPr>
          <w:rFonts w:ascii="Myriad" w:hAnsi="Myriad" w:cs="Tahoma"/>
          <w:color w:val="000000" w:themeColor="text1"/>
        </w:rPr>
        <w:t xml:space="preserve"> </w:t>
      </w:r>
      <w:bookmarkEnd w:id="0"/>
    </w:p>
    <w:p w14:paraId="0C185E33" w14:textId="6B754CB1" w:rsidR="003A10F0" w:rsidRPr="00354A52" w:rsidRDefault="003A10F0" w:rsidP="00076525">
      <w:pPr>
        <w:numPr>
          <w:ilvl w:val="0"/>
          <w:numId w:val="10"/>
        </w:numPr>
        <w:spacing w:before="120" w:line="252" w:lineRule="auto"/>
        <w:jc w:val="both"/>
        <w:rPr>
          <w:rFonts w:ascii="Myriad" w:hAnsi="Myriad" w:cs="Arial"/>
        </w:rPr>
      </w:pPr>
      <w:r w:rsidRPr="00354A52">
        <w:rPr>
          <w:rFonts w:ascii="Myriad" w:hAnsi="Myriad" w:cs="Arial"/>
        </w:rPr>
        <w:t>Prodávající se zavazuje odevzdat kupujícímu zboží nejpozději do </w:t>
      </w:r>
      <w:r w:rsidR="007E4F1F" w:rsidRPr="00354A52">
        <w:rPr>
          <w:rFonts w:ascii="Myriad" w:hAnsi="Myriad" w:cs="Arial"/>
        </w:rPr>
        <w:t xml:space="preserve">540 </w:t>
      </w:r>
      <w:r w:rsidR="003A04FB" w:rsidRPr="00354A52">
        <w:rPr>
          <w:rFonts w:ascii="Myriad" w:hAnsi="Myriad" w:cs="Arial"/>
        </w:rPr>
        <w:t>dnů od</w:t>
      </w:r>
      <w:r w:rsidRPr="00354A52">
        <w:rPr>
          <w:rFonts w:ascii="Myriad" w:hAnsi="Myriad" w:cs="Arial"/>
        </w:rPr>
        <w:t xml:space="preserve"> účinnosti smlouvy.</w:t>
      </w:r>
    </w:p>
    <w:p w14:paraId="1DE27C82" w14:textId="77777777" w:rsidR="003A10F0" w:rsidRPr="00354A52" w:rsidRDefault="003A10F0" w:rsidP="00076525">
      <w:pPr>
        <w:numPr>
          <w:ilvl w:val="0"/>
          <w:numId w:val="10"/>
        </w:numPr>
        <w:spacing w:before="120" w:line="252" w:lineRule="auto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</w:rPr>
        <w:lastRenderedPageBreak/>
        <w:t>Datum a čas předání zboží dohodne prodávající se zástupcem kupujícího uvedeným v odst. 1 tohoto článku kupní smlouvy emailem předem</w:t>
      </w:r>
      <w:r w:rsidRPr="00354A52">
        <w:rPr>
          <w:rFonts w:ascii="Myriad" w:hAnsi="Myriad" w:cs="Arial"/>
          <w:color w:val="000000"/>
        </w:rPr>
        <w:t>.</w:t>
      </w:r>
    </w:p>
    <w:p w14:paraId="14CF40A0" w14:textId="77777777" w:rsidR="000D771F" w:rsidRPr="00354A52" w:rsidRDefault="000D771F" w:rsidP="00054900">
      <w:pPr>
        <w:spacing w:line="360" w:lineRule="auto"/>
        <w:jc w:val="center"/>
        <w:rPr>
          <w:rFonts w:ascii="Myriad" w:hAnsi="Myriad" w:cs="Arial"/>
          <w:b/>
          <w:color w:val="000000"/>
        </w:rPr>
      </w:pPr>
    </w:p>
    <w:p w14:paraId="6DEEF2D8" w14:textId="77777777" w:rsidR="00085672" w:rsidRPr="00354A52" w:rsidRDefault="00085672" w:rsidP="00054900">
      <w:pPr>
        <w:spacing w:line="360" w:lineRule="auto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IV.</w:t>
      </w:r>
    </w:p>
    <w:p w14:paraId="02E73592" w14:textId="77777777" w:rsidR="00085672" w:rsidRPr="00354A52" w:rsidRDefault="00085672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Kupní cena</w:t>
      </w:r>
    </w:p>
    <w:p w14:paraId="7AFEC122" w14:textId="77777777" w:rsidR="000D771F" w:rsidRPr="00354A52" w:rsidRDefault="000D771F" w:rsidP="00076525">
      <w:pPr>
        <w:numPr>
          <w:ilvl w:val="0"/>
          <w:numId w:val="12"/>
        </w:numPr>
        <w:spacing w:before="120" w:line="252" w:lineRule="auto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Kupní cena činí: </w:t>
      </w:r>
      <w:r w:rsidR="00B820D2" w:rsidRPr="00354A52">
        <w:rPr>
          <w:rFonts w:ascii="Myriad" w:hAnsi="Myriad" w:cs="Arial"/>
          <w:b/>
          <w:bCs/>
          <w:i/>
          <w:color w:val="0000FF"/>
        </w:rPr>
        <w:t>(vyplní účastník)</w:t>
      </w:r>
    </w:p>
    <w:p w14:paraId="1A441DCE" w14:textId="578D1976" w:rsidR="000D771F" w:rsidRPr="00354A52" w:rsidRDefault="000D771F" w:rsidP="000D771F">
      <w:pPr>
        <w:spacing w:before="120" w:line="252" w:lineRule="auto"/>
        <w:ind w:left="360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b/>
          <w:bCs/>
          <w:color w:val="000000"/>
        </w:rPr>
        <w:t>bez DPH ………</w:t>
      </w:r>
      <w:r w:rsidR="00CE42D1" w:rsidRPr="00354A52">
        <w:rPr>
          <w:rFonts w:ascii="Myriad" w:hAnsi="Myriad" w:cs="Arial"/>
          <w:b/>
          <w:bCs/>
          <w:color w:val="000000"/>
        </w:rPr>
        <w:t xml:space="preserve"> </w:t>
      </w:r>
      <w:r w:rsidRPr="00354A52">
        <w:rPr>
          <w:rFonts w:ascii="Myriad" w:hAnsi="Myriad" w:cs="Arial"/>
          <w:b/>
          <w:bCs/>
          <w:color w:val="000000"/>
        </w:rPr>
        <w:t> Kč</w:t>
      </w:r>
      <w:r w:rsidRPr="00354A52">
        <w:rPr>
          <w:rFonts w:ascii="Myriad" w:hAnsi="Myriad" w:cs="Arial"/>
          <w:color w:val="000000"/>
        </w:rPr>
        <w:t xml:space="preserve"> (slovy: ………………… korun českých)</w:t>
      </w:r>
      <w:r w:rsidR="002C16AA" w:rsidRPr="00354A52">
        <w:rPr>
          <w:rFonts w:ascii="Myriad" w:hAnsi="Myriad" w:cs="Arial"/>
          <w:color w:val="000000"/>
        </w:rPr>
        <w:t>,</w:t>
      </w:r>
    </w:p>
    <w:p w14:paraId="42383A55" w14:textId="77777777" w:rsidR="000D771F" w:rsidRPr="00354A52" w:rsidRDefault="000D771F" w:rsidP="000D771F">
      <w:pPr>
        <w:spacing w:before="120" w:line="252" w:lineRule="auto"/>
        <w:ind w:left="360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DPH ve výši …… % je ………,</w:t>
      </w:r>
      <w:r w:rsidRPr="00354A52">
        <w:rPr>
          <w:rFonts w:ascii="Myriad" w:hAnsi="Myriad" w:cs="Arial"/>
          <w:color w:val="000000"/>
        </w:rPr>
        <w:noBreakHyphen/>
        <w:t xml:space="preserve"> Kč </w:t>
      </w:r>
    </w:p>
    <w:p w14:paraId="0222A833" w14:textId="511E542C" w:rsidR="000D771F" w:rsidRPr="00354A52" w:rsidRDefault="000D771F" w:rsidP="000D771F">
      <w:pPr>
        <w:spacing w:before="120" w:line="252" w:lineRule="auto"/>
        <w:ind w:left="360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a cena včetně DPH činí ……,</w:t>
      </w:r>
      <w:r w:rsidRPr="00354A52">
        <w:rPr>
          <w:rFonts w:ascii="Myriad" w:hAnsi="Myriad" w:cs="Arial"/>
          <w:color w:val="000000"/>
        </w:rPr>
        <w:noBreakHyphen/>
        <w:t> Kč (slovy: ………………………… korun českých).</w:t>
      </w:r>
    </w:p>
    <w:p w14:paraId="069B4D6D" w14:textId="77777777" w:rsidR="00BF4705" w:rsidRPr="00354A52" w:rsidRDefault="000D771F" w:rsidP="00076525">
      <w:pPr>
        <w:numPr>
          <w:ilvl w:val="0"/>
          <w:numId w:val="12"/>
        </w:numPr>
        <w:spacing w:before="120" w:line="252" w:lineRule="auto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Kupní cena podle odst. 1 tohoto článku smlouvy zahrnuje veškeré náklady prodávajícího spojené se splněním jeho závazků vyplývajících z této smlouvy, tj. cenu zboží včetně dopravného, dokumentace, instalace, seznámení s obsluhou zboží a dalších souvisejících nákladů. Kupní cena je stanovena jako nejvýše přípustná a není ji možno překročit</w:t>
      </w:r>
      <w:r w:rsidR="004C4F38" w:rsidRPr="00354A52">
        <w:rPr>
          <w:rFonts w:ascii="Myriad" w:hAnsi="Myriad" w:cs="Arial"/>
          <w:color w:val="000000"/>
        </w:rPr>
        <w:t>.</w:t>
      </w:r>
    </w:p>
    <w:p w14:paraId="0EF5F81D" w14:textId="77777777" w:rsidR="003A10F0" w:rsidRPr="00354A52" w:rsidRDefault="003A10F0" w:rsidP="00054900">
      <w:pPr>
        <w:pStyle w:val="Zkladntext21"/>
        <w:spacing w:after="120" w:line="360" w:lineRule="auto"/>
        <w:jc w:val="center"/>
        <w:rPr>
          <w:rFonts w:ascii="Myriad" w:hAnsi="Myriad" w:cs="Arial"/>
          <w:b/>
          <w:color w:val="000000"/>
          <w:sz w:val="20"/>
        </w:rPr>
      </w:pPr>
    </w:p>
    <w:p w14:paraId="0D3C2CC6" w14:textId="77777777" w:rsidR="00085672" w:rsidRPr="00354A52" w:rsidRDefault="00085672" w:rsidP="00054900">
      <w:pPr>
        <w:pStyle w:val="Zkladntext21"/>
        <w:spacing w:after="120" w:line="360" w:lineRule="auto"/>
        <w:jc w:val="center"/>
        <w:rPr>
          <w:rFonts w:ascii="Myriad" w:hAnsi="Myriad" w:cs="Arial"/>
          <w:b/>
          <w:color w:val="000000"/>
          <w:sz w:val="20"/>
        </w:rPr>
      </w:pPr>
      <w:r w:rsidRPr="00354A52">
        <w:rPr>
          <w:rFonts w:ascii="Myriad" w:hAnsi="Myriad" w:cs="Arial"/>
          <w:b/>
          <w:color w:val="000000"/>
          <w:sz w:val="20"/>
        </w:rPr>
        <w:t>V.</w:t>
      </w:r>
    </w:p>
    <w:p w14:paraId="588E4DA8" w14:textId="77777777" w:rsidR="00085672" w:rsidRPr="00354A52" w:rsidRDefault="003A10F0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Předání a převzetí zboží</w:t>
      </w:r>
    </w:p>
    <w:p w14:paraId="6645FE2F" w14:textId="77777777" w:rsidR="003A10F0" w:rsidRPr="00941CE1" w:rsidRDefault="003A10F0" w:rsidP="00076525">
      <w:pPr>
        <w:numPr>
          <w:ilvl w:val="0"/>
          <w:numId w:val="16"/>
        </w:numPr>
        <w:tabs>
          <w:tab w:val="clear" w:pos="360"/>
        </w:tabs>
        <w:suppressAutoHyphens w:val="0"/>
        <w:spacing w:before="120"/>
        <w:ind w:left="357" w:hanging="357"/>
        <w:jc w:val="both"/>
        <w:rPr>
          <w:rFonts w:ascii="Myriad" w:hAnsi="Myriad" w:cs="Tahoma"/>
        </w:rPr>
      </w:pPr>
      <w:r w:rsidRPr="00354A52">
        <w:rPr>
          <w:rFonts w:ascii="Myriad" w:hAnsi="Myriad" w:cs="Tahoma"/>
        </w:rPr>
        <w:t>Zboží se považuje za odevzdané kupujícímu jeho převzetím kupujícím v místě plnění dle čl. III. této smlouvy. Je</w:t>
      </w:r>
      <w:r w:rsidRPr="00941CE1">
        <w:rPr>
          <w:rFonts w:ascii="Myriad" w:hAnsi="Myriad" w:cs="Tahoma"/>
        </w:rPr>
        <w:t>-li součástí závazku prodávajícího instalace zboží nebo seznámení s obsluhou zboží, považuje se zboží za odevzdané až po jejich provedení a převzetí zboží kupujícím dle předchozí věty.</w:t>
      </w:r>
    </w:p>
    <w:p w14:paraId="263532A2" w14:textId="77777777" w:rsidR="00775E7E" w:rsidRPr="00941CE1" w:rsidRDefault="00775E7E" w:rsidP="00076525">
      <w:pPr>
        <w:numPr>
          <w:ilvl w:val="0"/>
          <w:numId w:val="16"/>
        </w:numPr>
        <w:tabs>
          <w:tab w:val="clear" w:pos="360"/>
        </w:tabs>
        <w:suppressAutoHyphens w:val="0"/>
        <w:spacing w:before="120"/>
        <w:ind w:left="357" w:hanging="357"/>
        <w:jc w:val="both"/>
        <w:rPr>
          <w:rFonts w:ascii="Myriad" w:hAnsi="Myriad"/>
        </w:rPr>
      </w:pPr>
      <w:r w:rsidRPr="00941CE1">
        <w:rPr>
          <w:rFonts w:ascii="Myriad" w:hAnsi="Myriad" w:cs="Tahoma"/>
        </w:rPr>
        <w:t>Současně</w:t>
      </w:r>
      <w:r w:rsidRPr="00941CE1">
        <w:rPr>
          <w:rFonts w:ascii="Myriad" w:hAnsi="Myriad"/>
        </w:rPr>
        <w:t xml:space="preserve"> se zbožím musí být prodávajícím dodány nezbytné doklady a dokumenty požadované legislativou ve vztahu ke zboží, a dále: </w:t>
      </w:r>
    </w:p>
    <w:p w14:paraId="00ABEA2B" w14:textId="6A811319" w:rsidR="2CAC15F4" w:rsidRPr="00941CE1" w:rsidRDefault="2CAC15F4" w:rsidP="00076C1F">
      <w:pPr>
        <w:widowControl w:val="0"/>
        <w:suppressAutoHyphens w:val="0"/>
        <w:ind w:firstLine="357"/>
        <w:jc w:val="both"/>
        <w:rPr>
          <w:rFonts w:ascii="Myriad" w:hAnsi="Myriad"/>
        </w:rPr>
      </w:pPr>
      <w:r w:rsidRPr="00941CE1">
        <w:rPr>
          <w:rFonts w:ascii="Myriad" w:hAnsi="Myriad"/>
        </w:rPr>
        <w:t>K podvozku:</w:t>
      </w:r>
    </w:p>
    <w:p w14:paraId="601CDDDA" w14:textId="7089E912" w:rsidR="2CAC15F4" w:rsidRPr="00941CE1" w:rsidRDefault="00790843" w:rsidP="001B7E99">
      <w:pPr>
        <w:pStyle w:val="Odstavecseseznamem"/>
        <w:numPr>
          <w:ilvl w:val="0"/>
          <w:numId w:val="18"/>
        </w:numPr>
        <w:jc w:val="both"/>
        <w:rPr>
          <w:rFonts w:ascii="Myriad" w:eastAsia="Aptos" w:hAnsi="Myriad" w:cs="Aptos"/>
        </w:rPr>
      </w:pPr>
      <w:r w:rsidRPr="00941CE1">
        <w:rPr>
          <w:rFonts w:ascii="Myriad" w:eastAsia="Aptos" w:hAnsi="Myriad" w:cs="Aptos"/>
        </w:rPr>
        <w:t>v</w:t>
      </w:r>
      <w:r w:rsidR="2CAC15F4" w:rsidRPr="00941CE1">
        <w:rPr>
          <w:rFonts w:ascii="Myriad" w:eastAsia="Aptos" w:hAnsi="Myriad" w:cs="Aptos"/>
        </w:rPr>
        <w:t>šeobecné Záruční a Servisní podmínky</w:t>
      </w:r>
    </w:p>
    <w:p w14:paraId="00ADCD07" w14:textId="77777777" w:rsidR="00790843" w:rsidRPr="00941CE1" w:rsidRDefault="00790843" w:rsidP="00790843">
      <w:pPr>
        <w:pStyle w:val="Odstavecseseznamem"/>
        <w:numPr>
          <w:ilvl w:val="0"/>
          <w:numId w:val="18"/>
        </w:numPr>
        <w:jc w:val="both"/>
        <w:rPr>
          <w:rFonts w:ascii="Myriad" w:hAnsi="Myriad"/>
          <w:color w:val="000000"/>
        </w:rPr>
      </w:pPr>
      <w:r w:rsidRPr="00941CE1">
        <w:rPr>
          <w:rFonts w:ascii="Myriad" w:hAnsi="Myriad" w:cs="Tahoma"/>
        </w:rPr>
        <w:t>uživatelský manuál (tištěná i digitální podoba)</w:t>
      </w:r>
    </w:p>
    <w:p w14:paraId="6D19DACD" w14:textId="45A4C7A7" w:rsidR="2CAC15F4" w:rsidRPr="00941CE1" w:rsidRDefault="00790843" w:rsidP="001B7E99">
      <w:pPr>
        <w:pStyle w:val="Odstavecseseznamem"/>
        <w:numPr>
          <w:ilvl w:val="0"/>
          <w:numId w:val="18"/>
        </w:numPr>
        <w:jc w:val="both"/>
        <w:rPr>
          <w:rFonts w:ascii="Myriad" w:eastAsia="Aptos" w:hAnsi="Myriad" w:cs="Aptos"/>
        </w:rPr>
      </w:pPr>
      <w:r w:rsidRPr="00941CE1">
        <w:rPr>
          <w:rFonts w:ascii="Myriad" w:eastAsia="Aptos" w:hAnsi="Myriad" w:cs="Aptos"/>
        </w:rPr>
        <w:t>z</w:t>
      </w:r>
      <w:r w:rsidR="2CAC15F4" w:rsidRPr="00941CE1">
        <w:rPr>
          <w:rFonts w:ascii="Myriad" w:eastAsia="Aptos" w:hAnsi="Myriad" w:cs="Aptos"/>
        </w:rPr>
        <w:t>áruční a servisní kniha</w:t>
      </w:r>
    </w:p>
    <w:p w14:paraId="7043453A" w14:textId="66CC3330" w:rsidR="001B7E99" w:rsidRPr="00941CE1" w:rsidRDefault="2CAC15F4" w:rsidP="001B7E99">
      <w:pPr>
        <w:widowControl w:val="0"/>
        <w:suppressAutoHyphens w:val="0"/>
        <w:ind w:firstLine="357"/>
        <w:jc w:val="both"/>
        <w:rPr>
          <w:rFonts w:ascii="Myriad" w:hAnsi="Myriad"/>
        </w:rPr>
      </w:pPr>
      <w:r w:rsidRPr="00941CE1">
        <w:rPr>
          <w:rFonts w:ascii="Myriad" w:hAnsi="Myriad"/>
        </w:rPr>
        <w:t>K nástavbě:</w:t>
      </w:r>
    </w:p>
    <w:p w14:paraId="6101D7E2" w14:textId="77777777" w:rsidR="00C7722F" w:rsidRPr="00941CE1" w:rsidRDefault="00C7722F" w:rsidP="001B7E99">
      <w:pPr>
        <w:pStyle w:val="Odstavecseseznamem"/>
        <w:numPr>
          <w:ilvl w:val="0"/>
          <w:numId w:val="18"/>
        </w:numPr>
        <w:jc w:val="both"/>
        <w:rPr>
          <w:rFonts w:ascii="Myriad" w:hAnsi="Myriad"/>
          <w:color w:val="000000"/>
        </w:rPr>
      </w:pPr>
      <w:r w:rsidRPr="00941CE1">
        <w:rPr>
          <w:rFonts w:ascii="Myriad" w:hAnsi="Myriad" w:cs="Tahoma"/>
        </w:rPr>
        <w:t>uživatelský manuál (tištěná i digitální podoba)</w:t>
      </w:r>
    </w:p>
    <w:p w14:paraId="0B2C9B58" w14:textId="3D116FFB" w:rsidR="00775E7E" w:rsidRPr="00941CE1" w:rsidRDefault="00775E7E" w:rsidP="001B7E99">
      <w:pPr>
        <w:pStyle w:val="Odstavecseseznamem"/>
        <w:numPr>
          <w:ilvl w:val="0"/>
          <w:numId w:val="18"/>
        </w:numPr>
        <w:jc w:val="both"/>
        <w:rPr>
          <w:rFonts w:ascii="Myriad" w:hAnsi="Myriad"/>
          <w:color w:val="000000"/>
        </w:rPr>
      </w:pPr>
      <w:r w:rsidRPr="00941CE1">
        <w:rPr>
          <w:rFonts w:ascii="Myriad" w:hAnsi="Myriad"/>
        </w:rPr>
        <w:t xml:space="preserve">návod k použití, obsluze a údržbě s ohledem na bezpečnost práce a ekologii (bude obsahovat zejména </w:t>
      </w:r>
      <w:r w:rsidRPr="00941CE1">
        <w:rPr>
          <w:rFonts w:ascii="Myriad" w:hAnsi="Myriad"/>
          <w:color w:val="000000"/>
        </w:rPr>
        <w:t>pokyny k jízdě a obsluze účelové nástavby, provozní pokyny a pokyny k údržbě, pokyny k svépomoci, pokyny k intervalům a rozsahu stanovených kontrol mezi servisními prohlídkami),</w:t>
      </w:r>
    </w:p>
    <w:p w14:paraId="4950270E" w14:textId="77777777" w:rsidR="00775E7E" w:rsidRPr="00941CE1" w:rsidRDefault="00775E7E" w:rsidP="00076525">
      <w:pPr>
        <w:widowControl w:val="0"/>
        <w:numPr>
          <w:ilvl w:val="0"/>
          <w:numId w:val="18"/>
        </w:numPr>
        <w:tabs>
          <w:tab w:val="left" w:pos="0"/>
        </w:tabs>
        <w:suppressAutoHyphens w:val="0"/>
        <w:jc w:val="both"/>
        <w:rPr>
          <w:rFonts w:ascii="Myriad" w:hAnsi="Myriad"/>
          <w:color w:val="000000"/>
        </w:rPr>
      </w:pPr>
      <w:r w:rsidRPr="00941CE1">
        <w:rPr>
          <w:rFonts w:ascii="Myriad" w:hAnsi="Myriad"/>
          <w:color w:val="000000"/>
        </w:rPr>
        <w:t>pokyny pro opravy, které je kupující oprávněn uskutečňovat sám,</w:t>
      </w:r>
    </w:p>
    <w:p w14:paraId="22F724BF" w14:textId="77777777" w:rsidR="00775E7E" w:rsidRPr="00941CE1" w:rsidRDefault="00775E7E" w:rsidP="00076525">
      <w:pPr>
        <w:widowControl w:val="0"/>
        <w:numPr>
          <w:ilvl w:val="0"/>
          <w:numId w:val="18"/>
        </w:numPr>
        <w:tabs>
          <w:tab w:val="left" w:pos="0"/>
        </w:tabs>
        <w:suppressAutoHyphens w:val="0"/>
        <w:jc w:val="both"/>
        <w:rPr>
          <w:rFonts w:ascii="Myriad" w:hAnsi="Myriad"/>
          <w:color w:val="000000"/>
        </w:rPr>
      </w:pPr>
      <w:r w:rsidRPr="00941CE1">
        <w:rPr>
          <w:rFonts w:ascii="Myriad" w:hAnsi="Myriad"/>
          <w:color w:val="000000"/>
        </w:rPr>
        <w:t>servisní knížka a originální servisní dokumentace,</w:t>
      </w:r>
    </w:p>
    <w:p w14:paraId="7E4972FF" w14:textId="77777777" w:rsidR="00775E7E" w:rsidRPr="00941CE1" w:rsidRDefault="00775E7E" w:rsidP="00076525">
      <w:pPr>
        <w:widowControl w:val="0"/>
        <w:numPr>
          <w:ilvl w:val="0"/>
          <w:numId w:val="18"/>
        </w:numPr>
        <w:tabs>
          <w:tab w:val="left" w:pos="0"/>
        </w:tabs>
        <w:suppressAutoHyphens w:val="0"/>
        <w:jc w:val="both"/>
        <w:rPr>
          <w:rFonts w:ascii="Myriad" w:hAnsi="Myriad"/>
          <w:color w:val="000000"/>
        </w:rPr>
      </w:pPr>
      <w:r w:rsidRPr="00941CE1">
        <w:rPr>
          <w:rFonts w:ascii="Myriad" w:hAnsi="Myriad"/>
          <w:color w:val="000000"/>
        </w:rPr>
        <w:t>seznam výstroje a nářadí techniky včetně příslušenství,</w:t>
      </w:r>
    </w:p>
    <w:p w14:paraId="62CDA901" w14:textId="77777777" w:rsidR="00775E7E" w:rsidRPr="00941CE1" w:rsidRDefault="00775E7E" w:rsidP="00076525">
      <w:pPr>
        <w:widowControl w:val="0"/>
        <w:numPr>
          <w:ilvl w:val="0"/>
          <w:numId w:val="18"/>
        </w:numPr>
        <w:tabs>
          <w:tab w:val="left" w:pos="0"/>
        </w:tabs>
        <w:suppressAutoHyphens w:val="0"/>
        <w:jc w:val="both"/>
        <w:rPr>
          <w:rFonts w:ascii="Myriad" w:hAnsi="Myriad"/>
          <w:color w:val="000000"/>
        </w:rPr>
      </w:pPr>
      <w:r w:rsidRPr="00941CE1">
        <w:rPr>
          <w:rFonts w:ascii="Myriad" w:hAnsi="Myriad"/>
          <w:color w:val="000000"/>
        </w:rPr>
        <w:t>adresy a telefonní čísla servisních míst,</w:t>
      </w:r>
    </w:p>
    <w:p w14:paraId="06D97BAF" w14:textId="77777777" w:rsidR="00775E7E" w:rsidRPr="00941CE1" w:rsidRDefault="00775E7E" w:rsidP="4F80017A">
      <w:pPr>
        <w:widowControl w:val="0"/>
        <w:numPr>
          <w:ilvl w:val="0"/>
          <w:numId w:val="18"/>
        </w:numPr>
        <w:suppressAutoHyphens w:val="0"/>
        <w:jc w:val="both"/>
        <w:rPr>
          <w:rFonts w:ascii="Myriad" w:hAnsi="Myriad"/>
          <w:color w:val="000000"/>
        </w:rPr>
      </w:pPr>
      <w:r w:rsidRPr="00941CE1">
        <w:rPr>
          <w:rFonts w:ascii="Myriad" w:hAnsi="Myriad"/>
          <w:color w:val="000000" w:themeColor="text1"/>
        </w:rPr>
        <w:t>záruční list, podrobné informace o záručních podmínkách,</w:t>
      </w:r>
    </w:p>
    <w:p w14:paraId="606AA6C3" w14:textId="55E2A04D" w:rsidR="00775E7E" w:rsidRPr="00941CE1" w:rsidRDefault="00775E7E" w:rsidP="00076525">
      <w:pPr>
        <w:widowControl w:val="0"/>
        <w:numPr>
          <w:ilvl w:val="0"/>
          <w:numId w:val="18"/>
        </w:numPr>
        <w:tabs>
          <w:tab w:val="left" w:pos="0"/>
        </w:tabs>
        <w:suppressAutoHyphens w:val="0"/>
        <w:jc w:val="both"/>
        <w:rPr>
          <w:rFonts w:ascii="Myriad" w:hAnsi="Myriad"/>
          <w:color w:val="000000"/>
        </w:rPr>
      </w:pPr>
      <w:r w:rsidRPr="00941CE1">
        <w:rPr>
          <w:rFonts w:ascii="Myriad" w:hAnsi="Myriad"/>
          <w:color w:val="000000"/>
        </w:rPr>
        <w:t>záruční listy, doklady a dokumentace k provozování a užívání příslušenství.</w:t>
      </w:r>
    </w:p>
    <w:p w14:paraId="768C7DE6" w14:textId="77777777" w:rsidR="003A10F0" w:rsidRPr="00941CE1" w:rsidRDefault="00775E7E" w:rsidP="00076525">
      <w:pPr>
        <w:numPr>
          <w:ilvl w:val="0"/>
          <w:numId w:val="16"/>
        </w:numPr>
        <w:tabs>
          <w:tab w:val="clear" w:pos="360"/>
        </w:tabs>
        <w:suppressAutoHyphens w:val="0"/>
        <w:spacing w:before="120"/>
        <w:ind w:left="357" w:hanging="357"/>
        <w:jc w:val="both"/>
        <w:rPr>
          <w:rFonts w:ascii="Myriad" w:hAnsi="Myriad" w:cs="Tahoma"/>
        </w:rPr>
      </w:pPr>
      <w:r w:rsidRPr="00941CE1">
        <w:rPr>
          <w:rFonts w:ascii="Myriad" w:hAnsi="Myriad" w:cs="Tahoma"/>
        </w:rPr>
        <w:t>K</w:t>
      </w:r>
      <w:r w:rsidR="003A10F0" w:rsidRPr="00941CE1">
        <w:rPr>
          <w:rFonts w:ascii="Myriad" w:hAnsi="Myriad" w:cs="Tahoma"/>
        </w:rPr>
        <w:t>upující při převzetí zboží provede kontrolu:</w:t>
      </w:r>
    </w:p>
    <w:p w14:paraId="06C6D273" w14:textId="77777777" w:rsidR="003A10F0" w:rsidRPr="00941CE1" w:rsidRDefault="003A10F0" w:rsidP="00076525">
      <w:pPr>
        <w:numPr>
          <w:ilvl w:val="0"/>
          <w:numId w:val="17"/>
        </w:numPr>
        <w:tabs>
          <w:tab w:val="clear" w:pos="1146"/>
          <w:tab w:val="left" w:pos="851"/>
        </w:tabs>
        <w:suppressAutoHyphens w:val="0"/>
        <w:spacing w:before="60"/>
        <w:ind w:left="850" w:hanging="425"/>
        <w:rPr>
          <w:rFonts w:ascii="Myriad" w:hAnsi="Myriad" w:cs="Tahoma"/>
        </w:rPr>
      </w:pPr>
      <w:r w:rsidRPr="00941CE1">
        <w:rPr>
          <w:rFonts w:ascii="Myriad" w:hAnsi="Myriad" w:cs="Tahoma"/>
        </w:rPr>
        <w:t>dodaného druhu a množství zboží,</w:t>
      </w:r>
    </w:p>
    <w:p w14:paraId="14843CDA" w14:textId="77777777" w:rsidR="003A10F0" w:rsidRPr="00941CE1" w:rsidRDefault="003A10F0" w:rsidP="00076525">
      <w:pPr>
        <w:numPr>
          <w:ilvl w:val="0"/>
          <w:numId w:val="17"/>
        </w:numPr>
        <w:tabs>
          <w:tab w:val="clear" w:pos="1146"/>
          <w:tab w:val="left" w:pos="851"/>
        </w:tabs>
        <w:suppressAutoHyphens w:val="0"/>
        <w:spacing w:before="60"/>
        <w:ind w:left="850" w:hanging="425"/>
        <w:rPr>
          <w:rFonts w:ascii="Myriad" w:hAnsi="Myriad" w:cs="Tahoma"/>
        </w:rPr>
      </w:pPr>
      <w:r w:rsidRPr="00941CE1">
        <w:rPr>
          <w:rFonts w:ascii="Myriad" w:hAnsi="Myriad" w:cs="Tahoma"/>
        </w:rPr>
        <w:t>zjevných jakostních vlastností zboží,</w:t>
      </w:r>
    </w:p>
    <w:p w14:paraId="301F3E14" w14:textId="77777777" w:rsidR="003A10F0" w:rsidRPr="00941CE1" w:rsidRDefault="003A10F0" w:rsidP="00076525">
      <w:pPr>
        <w:numPr>
          <w:ilvl w:val="0"/>
          <w:numId w:val="17"/>
        </w:numPr>
        <w:tabs>
          <w:tab w:val="clear" w:pos="1146"/>
          <w:tab w:val="left" w:pos="851"/>
        </w:tabs>
        <w:suppressAutoHyphens w:val="0"/>
        <w:spacing w:before="60"/>
        <w:ind w:left="850" w:hanging="425"/>
        <w:rPr>
          <w:rFonts w:ascii="Myriad" w:hAnsi="Myriad" w:cs="Tahoma"/>
        </w:rPr>
      </w:pPr>
      <w:r w:rsidRPr="00941CE1">
        <w:rPr>
          <w:rFonts w:ascii="Myriad" w:hAnsi="Myriad" w:cs="Tahoma"/>
        </w:rPr>
        <w:t>zda nedošlo k poškození zboží při přepravě,</w:t>
      </w:r>
    </w:p>
    <w:p w14:paraId="399D58A9" w14:textId="77777777" w:rsidR="003A10F0" w:rsidRPr="00941CE1" w:rsidRDefault="003A10F0" w:rsidP="00076525">
      <w:pPr>
        <w:numPr>
          <w:ilvl w:val="0"/>
          <w:numId w:val="17"/>
        </w:numPr>
        <w:tabs>
          <w:tab w:val="clear" w:pos="1146"/>
          <w:tab w:val="left" w:pos="851"/>
        </w:tabs>
        <w:suppressAutoHyphens w:val="0"/>
        <w:spacing w:before="60"/>
        <w:ind w:left="850" w:hanging="425"/>
        <w:rPr>
          <w:rFonts w:ascii="Myriad" w:hAnsi="Myriad" w:cs="Tahoma"/>
        </w:rPr>
      </w:pPr>
      <w:r w:rsidRPr="00941CE1">
        <w:rPr>
          <w:rFonts w:ascii="Myriad" w:hAnsi="Myriad" w:cs="Tahoma"/>
        </w:rPr>
        <w:t>neporušenosti obalů zboží, v případech, kde byly obaly použity,</w:t>
      </w:r>
    </w:p>
    <w:p w14:paraId="645F2B9A" w14:textId="77777777" w:rsidR="003A10F0" w:rsidRPr="00941CE1" w:rsidRDefault="003A10F0" w:rsidP="00076525">
      <w:pPr>
        <w:numPr>
          <w:ilvl w:val="0"/>
          <w:numId w:val="17"/>
        </w:numPr>
        <w:tabs>
          <w:tab w:val="clear" w:pos="1146"/>
          <w:tab w:val="left" w:pos="851"/>
        </w:tabs>
        <w:suppressAutoHyphens w:val="0"/>
        <w:spacing w:before="60"/>
        <w:ind w:left="850" w:hanging="425"/>
        <w:rPr>
          <w:rFonts w:ascii="Myriad" w:hAnsi="Myriad" w:cs="Tahoma"/>
        </w:rPr>
      </w:pPr>
      <w:r w:rsidRPr="00941CE1">
        <w:rPr>
          <w:rFonts w:ascii="Myriad" w:hAnsi="Myriad" w:cs="Tahoma"/>
        </w:rPr>
        <w:t>dokladů dodaných se zbožím.</w:t>
      </w:r>
    </w:p>
    <w:p w14:paraId="3218957A" w14:textId="77777777" w:rsidR="003A10F0" w:rsidRPr="00354A52" w:rsidRDefault="003A10F0" w:rsidP="00076525">
      <w:pPr>
        <w:numPr>
          <w:ilvl w:val="0"/>
          <w:numId w:val="16"/>
        </w:numPr>
        <w:tabs>
          <w:tab w:val="clear" w:pos="360"/>
        </w:tabs>
        <w:suppressAutoHyphens w:val="0"/>
        <w:spacing w:before="120"/>
        <w:ind w:left="357" w:hanging="357"/>
        <w:jc w:val="both"/>
        <w:rPr>
          <w:rFonts w:ascii="Myriad" w:hAnsi="Myriad" w:cs="Tahoma"/>
        </w:rPr>
      </w:pPr>
      <w:r w:rsidRPr="00354A52">
        <w:rPr>
          <w:rFonts w:ascii="Myriad" w:hAnsi="Myriad" w:cs="Tahoma"/>
        </w:rPr>
        <w:lastRenderedPageBreak/>
        <w:t>V případě zjištění zjevných vad zboží může kupující odmítnout jeho převzetí, což řádně i s důvody potvrdí na dodacím listu.</w:t>
      </w:r>
    </w:p>
    <w:p w14:paraId="742B3DB0" w14:textId="77777777" w:rsidR="003A10F0" w:rsidRPr="00354A52" w:rsidRDefault="003A10F0" w:rsidP="00076525">
      <w:pPr>
        <w:numPr>
          <w:ilvl w:val="0"/>
          <w:numId w:val="16"/>
        </w:numPr>
        <w:tabs>
          <w:tab w:val="clear" w:pos="360"/>
        </w:tabs>
        <w:suppressAutoHyphens w:val="0"/>
        <w:spacing w:before="120"/>
        <w:ind w:left="357" w:hanging="357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Tahoma"/>
        </w:rPr>
        <w:t xml:space="preserve">O předání a převzetí zboží prodávající vyhotoví dodací list, který za kupujícího podepíše k tomu pověřený zástupce.  Prodávající je povinen na dodacím listu uvést název a typ zboží, počet kusů, sériové číslo zboží (pokud existuje) a datum předání. </w:t>
      </w:r>
    </w:p>
    <w:p w14:paraId="39EA7702" w14:textId="04253883" w:rsidR="000C2BA3" w:rsidRPr="00354A52" w:rsidRDefault="003A10F0" w:rsidP="003A10F0">
      <w:pPr>
        <w:suppressAutoHyphens w:val="0"/>
        <w:spacing w:before="120"/>
        <w:ind w:left="357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Tahoma"/>
        </w:rPr>
        <w:t>Dodací list bude dále obsahovat jméno a podpis předávající osoby za prodávajícího a jméno a podpis přejímající osoby za kupujícího. Dodací list bude označen číslem této smlouvy, uvedeným kupujícím v jejím záhlaví. Prodávající odpovídá za to, že informace uvedené v dodacím listu odpovídají skutečnosti. Nebude</w:t>
      </w:r>
      <w:r w:rsidR="11C76FC8" w:rsidRPr="00354A52">
        <w:rPr>
          <w:rFonts w:ascii="Myriad" w:hAnsi="Myriad" w:cs="Tahoma"/>
        </w:rPr>
        <w:t>-</w:t>
      </w:r>
      <w:r w:rsidRPr="00354A52">
        <w:rPr>
          <w:rFonts w:ascii="Myriad" w:hAnsi="Myriad" w:cs="Tahoma"/>
        </w:rPr>
        <w:t>li dodací list obsahovat údaje uvedené v tomto odstavci, je kupující oprávněn převzetí zboží odmítnout, a to až do předání dodacího listu s výše uvedenými údaji</w:t>
      </w:r>
      <w:r w:rsidR="00085672" w:rsidRPr="00354A52">
        <w:rPr>
          <w:rFonts w:ascii="Myriad" w:hAnsi="Myriad" w:cs="Arial"/>
          <w:color w:val="000000" w:themeColor="text1"/>
        </w:rPr>
        <w:t>.</w:t>
      </w:r>
    </w:p>
    <w:p w14:paraId="72E45B1E" w14:textId="77777777" w:rsidR="003A10F0" w:rsidRPr="00354A52" w:rsidRDefault="003A10F0" w:rsidP="00054900">
      <w:pPr>
        <w:spacing w:after="120" w:line="360" w:lineRule="auto"/>
        <w:ind w:left="284"/>
        <w:jc w:val="center"/>
        <w:rPr>
          <w:rFonts w:ascii="Myriad" w:hAnsi="Myriad" w:cs="Arial"/>
          <w:b/>
          <w:color w:val="000000"/>
        </w:rPr>
      </w:pPr>
    </w:p>
    <w:p w14:paraId="3D889478" w14:textId="77777777" w:rsidR="00085672" w:rsidRPr="00354A52" w:rsidRDefault="00085672" w:rsidP="00054900">
      <w:pPr>
        <w:spacing w:after="120" w:line="360" w:lineRule="auto"/>
        <w:ind w:left="284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VI.</w:t>
      </w:r>
    </w:p>
    <w:p w14:paraId="3BB4A220" w14:textId="77777777" w:rsidR="00085672" w:rsidRPr="00354A52" w:rsidRDefault="00085672" w:rsidP="00054900">
      <w:pPr>
        <w:pStyle w:val="Nadpis1"/>
        <w:tabs>
          <w:tab w:val="left" w:pos="0"/>
        </w:tabs>
        <w:spacing w:after="120"/>
        <w:ind w:left="284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>Platební podmínky</w:t>
      </w:r>
    </w:p>
    <w:p w14:paraId="7C973DB7" w14:textId="77777777" w:rsidR="00515DD4" w:rsidRPr="00354A52" w:rsidRDefault="00515DD4" w:rsidP="00515DD4">
      <w:pPr>
        <w:numPr>
          <w:ilvl w:val="0"/>
          <w:numId w:val="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Úhrada kupní ceny bude provedena jednorázově po odevzdání zboží dle čl. V odst. 1 této smlouvy. Zálohové platby nebudou poskytovány. </w:t>
      </w:r>
    </w:p>
    <w:p w14:paraId="51279469" w14:textId="77777777" w:rsidR="00515DD4" w:rsidRPr="00354A52" w:rsidRDefault="00515DD4" w:rsidP="00515DD4">
      <w:pPr>
        <w:numPr>
          <w:ilvl w:val="0"/>
          <w:numId w:val="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Kupní cena bude uhrazena na základě faktury – daňového dokladu vystaveného v den uskutečnění zdanitelného plnění, to je v den předání předmětu plnění kupujícímu. </w:t>
      </w:r>
    </w:p>
    <w:p w14:paraId="76754E97" w14:textId="77777777" w:rsidR="00515DD4" w:rsidRPr="00354A52" w:rsidRDefault="00515DD4" w:rsidP="00515DD4">
      <w:pPr>
        <w:numPr>
          <w:ilvl w:val="0"/>
          <w:numId w:val="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Splatnost se stanoví na 30 dnů ode dne prokazatelného doručení faktury kupujícímu. </w:t>
      </w:r>
    </w:p>
    <w:p w14:paraId="0D54FDE1" w14:textId="4B9EE7C7" w:rsidR="00515DD4" w:rsidRPr="00354A52" w:rsidRDefault="00515DD4" w:rsidP="00515DD4">
      <w:pPr>
        <w:numPr>
          <w:ilvl w:val="0"/>
          <w:numId w:val="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Smluvní strany sjednávají, že faktura – daňový doklad bude zasílán ve formátu </w:t>
      </w:r>
      <w:r w:rsidR="0082204A">
        <w:rPr>
          <w:rFonts w:ascii="Myriad" w:hAnsi="Myriad" w:cs="Arial"/>
          <w:color w:val="000000"/>
        </w:rPr>
        <w:t>*.</w:t>
      </w:r>
      <w:proofErr w:type="spellStart"/>
      <w:r w:rsidRPr="00354A52">
        <w:rPr>
          <w:rFonts w:ascii="Myriad" w:hAnsi="Myriad" w:cs="Arial"/>
          <w:color w:val="000000"/>
        </w:rPr>
        <w:t>pdf</w:t>
      </w:r>
      <w:proofErr w:type="spellEnd"/>
      <w:r w:rsidRPr="00354A52">
        <w:rPr>
          <w:rFonts w:ascii="Myriad" w:hAnsi="Myriad" w:cs="Arial"/>
          <w:color w:val="000000"/>
        </w:rPr>
        <w:t xml:space="preserve"> elektronickou formou na adresu </w:t>
      </w:r>
      <w:r w:rsidRPr="00354A52">
        <w:rPr>
          <w:rFonts w:ascii="Myriad" w:hAnsi="Myriad" w:cs="Arial"/>
          <w:color w:val="4472C4"/>
        </w:rPr>
        <w:t>fakturyfo@smvak.cz</w:t>
      </w:r>
      <w:r w:rsidRPr="00354A52">
        <w:rPr>
          <w:rFonts w:ascii="Myriad" w:hAnsi="Myriad" w:cs="Arial"/>
          <w:color w:val="000000"/>
        </w:rPr>
        <w:t>. Faktura se považuje za doručenou dnem jejího přijetí na uvedené adrese.</w:t>
      </w:r>
    </w:p>
    <w:p w14:paraId="109C6081" w14:textId="77777777" w:rsidR="00515DD4" w:rsidRPr="00354A52" w:rsidRDefault="00515DD4" w:rsidP="00515DD4">
      <w:pPr>
        <w:numPr>
          <w:ilvl w:val="0"/>
          <w:numId w:val="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b/>
          <w:bCs/>
          <w:color w:val="000000"/>
        </w:rPr>
        <w:t xml:space="preserve">Daňový doklad bude bezpodmínečně obsahovat číslo smlouvy, číslo </w:t>
      </w:r>
      <w:proofErr w:type="spellStart"/>
      <w:r w:rsidRPr="00354A52">
        <w:rPr>
          <w:rFonts w:ascii="Myriad" w:hAnsi="Myriad" w:cs="Arial"/>
          <w:b/>
          <w:bCs/>
          <w:color w:val="000000"/>
        </w:rPr>
        <w:t>SaZ</w:t>
      </w:r>
      <w:proofErr w:type="spellEnd"/>
      <w:r w:rsidRPr="00354A52">
        <w:rPr>
          <w:rFonts w:ascii="Myriad" w:hAnsi="Myriad" w:cs="Arial"/>
          <w:b/>
          <w:bCs/>
          <w:color w:val="000000"/>
        </w:rPr>
        <w:t xml:space="preserve"> tj. 821 a číslo ID: A24A1DI108. </w:t>
      </w:r>
      <w:r w:rsidRPr="00354A52">
        <w:rPr>
          <w:rFonts w:ascii="Myriad" w:hAnsi="Myriad" w:cs="Arial"/>
          <w:color w:val="000000"/>
        </w:rPr>
        <w:t>V opačném případě bude faktura – daňový doklad vrácen prodávajícímu k doplnění a změnu jeho splatnosti. Dále bude obsahovat všechny náležitosti daňového dokladu dle zákona o DPH v platném znění, faktura zahraničního dodavatele bude obsahovat číslo účtu IBAN a SWIFT (BIC).</w:t>
      </w:r>
    </w:p>
    <w:p w14:paraId="5A2EFE71" w14:textId="77777777" w:rsidR="00515DD4" w:rsidRPr="00354A52" w:rsidRDefault="00515DD4" w:rsidP="00515DD4">
      <w:pPr>
        <w:numPr>
          <w:ilvl w:val="0"/>
          <w:numId w:val="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Smluvní strany se dohodly, že platba bude provedena na číslo účtu uvedené prodávajícím ve faktuře bez ohledu na číslo účtu uvedené v záhlaví této smlouvy, přičemž plnění bude bez výjimky považováno za platbu za plnění předmětu této smlouvy. Musí se však jednat o číslo účtu zveřejněné způsobem umožňujícím dálkový přístup podle zákona o DPH v platném znění. Zároveň se musí jednat o účet vedený v tuzemsku.</w:t>
      </w:r>
    </w:p>
    <w:p w14:paraId="7CB45F97" w14:textId="57E41D20" w:rsidR="002D7440" w:rsidRPr="00354A52" w:rsidRDefault="00515DD4" w:rsidP="00515DD4">
      <w:pPr>
        <w:numPr>
          <w:ilvl w:val="0"/>
          <w:numId w:val="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Prodávající prohlašuje, že není nespolehlivým plátcem DPH a pokud se stane nespolehlivým plátcem daně dle zákona o DPH v platném znění, je kupující oprávněn uhradit prodávajícímu za zdanitelné plnění částku bez DPH a úhradu samotné DPH provést přímo na příslušný účet daného finančního úřadu dle zákona o DPH v platném znění. Zaplacením částky ve výši daně na účet správce daně prodávajícího a zaplacením ceny bez DPH prodávajícímu je splněn závazek kupujícího uhradit sjednanou cenu</w:t>
      </w:r>
      <w:r w:rsidR="002D7440" w:rsidRPr="00354A52">
        <w:rPr>
          <w:rFonts w:ascii="Myriad" w:hAnsi="Myriad" w:cs="Arial"/>
          <w:color w:val="000000"/>
        </w:rPr>
        <w:t>.</w:t>
      </w:r>
    </w:p>
    <w:p w14:paraId="76C23250" w14:textId="77777777" w:rsidR="00114541" w:rsidRPr="00354A52" w:rsidRDefault="00114541" w:rsidP="00054900">
      <w:pPr>
        <w:spacing w:line="360" w:lineRule="auto"/>
        <w:jc w:val="center"/>
        <w:rPr>
          <w:rFonts w:ascii="Myriad" w:hAnsi="Myriad" w:cs="Arial"/>
          <w:b/>
          <w:color w:val="000000"/>
        </w:rPr>
      </w:pPr>
    </w:p>
    <w:p w14:paraId="2EC40BC8" w14:textId="1EBA93BB" w:rsidR="00085672" w:rsidRPr="00354A52" w:rsidRDefault="00085672" w:rsidP="00054900">
      <w:pPr>
        <w:spacing w:line="360" w:lineRule="auto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VII.</w:t>
      </w:r>
    </w:p>
    <w:p w14:paraId="3204CF19" w14:textId="77777777" w:rsidR="00085672" w:rsidRPr="00354A52" w:rsidRDefault="00085672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Sankce</w:t>
      </w:r>
    </w:p>
    <w:p w14:paraId="7D89CAF2" w14:textId="77777777" w:rsidR="00F61332" w:rsidRPr="00354A52" w:rsidRDefault="00F61332" w:rsidP="00076525">
      <w:pPr>
        <w:numPr>
          <w:ilvl w:val="0"/>
          <w:numId w:val="1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Pro případ </w:t>
      </w:r>
      <w:r w:rsidR="00367DDC" w:rsidRPr="00354A52">
        <w:rPr>
          <w:rFonts w:ascii="Myriad" w:hAnsi="Myriad" w:cs="Arial"/>
          <w:color w:val="000000"/>
        </w:rPr>
        <w:t>prodle</w:t>
      </w:r>
      <w:r w:rsidRPr="00354A52">
        <w:rPr>
          <w:rFonts w:ascii="Myriad" w:hAnsi="Myriad" w:cs="Arial"/>
          <w:color w:val="000000"/>
        </w:rPr>
        <w:t>ní</w:t>
      </w:r>
      <w:r w:rsidR="00367DDC" w:rsidRPr="00354A52">
        <w:rPr>
          <w:rFonts w:ascii="Myriad" w:hAnsi="Myriad" w:cs="Arial"/>
          <w:color w:val="000000"/>
        </w:rPr>
        <w:t xml:space="preserve"> prodávajícího s</w:t>
      </w:r>
      <w:r w:rsidRPr="00354A52">
        <w:rPr>
          <w:rFonts w:ascii="Myriad" w:hAnsi="Myriad" w:cs="Arial"/>
          <w:color w:val="000000"/>
        </w:rPr>
        <w:t xml:space="preserve"> dodání</w:t>
      </w:r>
      <w:r w:rsidR="00367DDC" w:rsidRPr="00354A52">
        <w:rPr>
          <w:rFonts w:ascii="Myriad" w:hAnsi="Myriad" w:cs="Arial"/>
          <w:color w:val="000000"/>
        </w:rPr>
        <w:t>m</w:t>
      </w:r>
      <w:r w:rsidRPr="00354A52">
        <w:rPr>
          <w:rFonts w:ascii="Myriad" w:hAnsi="Myriad" w:cs="Arial"/>
          <w:color w:val="000000"/>
        </w:rPr>
        <w:t xml:space="preserve"> předmětu dodávky</w:t>
      </w:r>
      <w:r w:rsidRPr="00354A52">
        <w:rPr>
          <w:rFonts w:ascii="Myriad" w:hAnsi="Myriad" w:cs="Arial"/>
          <w:b/>
          <w:color w:val="000000"/>
        </w:rPr>
        <w:t xml:space="preserve"> </w:t>
      </w:r>
      <w:r w:rsidR="00367DDC" w:rsidRPr="00354A52">
        <w:rPr>
          <w:rFonts w:ascii="Myriad" w:hAnsi="Myriad" w:cs="Arial"/>
          <w:color w:val="000000"/>
        </w:rPr>
        <w:t>je prodávající povinen zaplatit</w:t>
      </w:r>
      <w:r w:rsidR="00367DDC" w:rsidRPr="00354A52">
        <w:rPr>
          <w:rFonts w:ascii="Myriad" w:hAnsi="Myriad" w:cs="Arial"/>
          <w:b/>
          <w:color w:val="000000"/>
        </w:rPr>
        <w:t xml:space="preserve"> </w:t>
      </w:r>
      <w:r w:rsidRPr="00354A52">
        <w:rPr>
          <w:rFonts w:ascii="Myriad" w:hAnsi="Myriad" w:cs="Arial"/>
          <w:color w:val="000000"/>
        </w:rPr>
        <w:t>kupující</w:t>
      </w:r>
      <w:r w:rsidR="00367DDC" w:rsidRPr="00354A52">
        <w:rPr>
          <w:rFonts w:ascii="Myriad" w:hAnsi="Myriad" w:cs="Arial"/>
          <w:color w:val="000000"/>
        </w:rPr>
        <w:t>mu</w:t>
      </w:r>
      <w:r w:rsidRPr="00354A52">
        <w:rPr>
          <w:rFonts w:ascii="Myriad" w:hAnsi="Myriad" w:cs="Arial"/>
          <w:b/>
          <w:color w:val="000000"/>
        </w:rPr>
        <w:t xml:space="preserve"> </w:t>
      </w:r>
      <w:r w:rsidRPr="00354A52">
        <w:rPr>
          <w:rFonts w:ascii="Myriad" w:hAnsi="Myriad" w:cs="Arial"/>
          <w:color w:val="000000"/>
        </w:rPr>
        <w:t>smluvní pokut</w:t>
      </w:r>
      <w:r w:rsidR="00F4644F" w:rsidRPr="00354A52">
        <w:rPr>
          <w:rFonts w:ascii="Myriad" w:hAnsi="Myriad" w:cs="Arial"/>
          <w:color w:val="000000"/>
        </w:rPr>
        <w:t>u</w:t>
      </w:r>
      <w:r w:rsidRPr="00354A52">
        <w:rPr>
          <w:rFonts w:ascii="Myriad" w:hAnsi="Myriad" w:cs="Arial"/>
          <w:color w:val="000000"/>
        </w:rPr>
        <w:t xml:space="preserve"> ve výši 0,0</w:t>
      </w:r>
      <w:r w:rsidR="00DC216D" w:rsidRPr="00354A52">
        <w:rPr>
          <w:rFonts w:ascii="Myriad" w:hAnsi="Myriad" w:cs="Arial"/>
          <w:color w:val="000000"/>
        </w:rPr>
        <w:t>9</w:t>
      </w:r>
      <w:r w:rsidRPr="00354A52">
        <w:rPr>
          <w:rFonts w:ascii="Myriad" w:hAnsi="Myriad" w:cs="Arial"/>
          <w:color w:val="000000"/>
        </w:rPr>
        <w:t xml:space="preserve"> % z</w:t>
      </w:r>
      <w:r w:rsidR="00F4644F" w:rsidRPr="00354A52">
        <w:rPr>
          <w:rFonts w:ascii="Myriad" w:hAnsi="Myriad" w:cs="Arial"/>
          <w:color w:val="000000"/>
        </w:rPr>
        <w:t xml:space="preserve"> celkové</w:t>
      </w:r>
      <w:r w:rsidRPr="00354A52">
        <w:rPr>
          <w:rFonts w:ascii="Myriad" w:hAnsi="Myriad" w:cs="Arial"/>
          <w:color w:val="000000"/>
        </w:rPr>
        <w:t> kupní ceny včetně DPH za každý den prodlení.</w:t>
      </w:r>
    </w:p>
    <w:p w14:paraId="2A3B9017" w14:textId="77777777" w:rsidR="00F61332" w:rsidRPr="00354A52" w:rsidRDefault="00F61332" w:rsidP="00076525">
      <w:pPr>
        <w:numPr>
          <w:ilvl w:val="0"/>
          <w:numId w:val="1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Za nedodržení lhůty splatnosti daňového dokladu</w:t>
      </w:r>
      <w:r w:rsidR="00DC216D" w:rsidRPr="00354A52">
        <w:rPr>
          <w:rFonts w:ascii="Myriad" w:hAnsi="Myriad" w:cs="Arial"/>
          <w:color w:val="000000"/>
        </w:rPr>
        <w:t xml:space="preserve"> (</w:t>
      </w:r>
      <w:r w:rsidRPr="00354A52">
        <w:rPr>
          <w:rFonts w:ascii="Myriad" w:hAnsi="Myriad" w:cs="Arial"/>
          <w:color w:val="000000"/>
        </w:rPr>
        <w:t>faktury</w:t>
      </w:r>
      <w:r w:rsidR="00DC216D" w:rsidRPr="00354A52">
        <w:rPr>
          <w:rFonts w:ascii="Myriad" w:hAnsi="Myriad" w:cs="Arial"/>
          <w:color w:val="000000"/>
        </w:rPr>
        <w:t>)</w:t>
      </w:r>
      <w:r w:rsidRPr="00354A52">
        <w:rPr>
          <w:rFonts w:ascii="Myriad" w:hAnsi="Myriad" w:cs="Arial"/>
          <w:color w:val="000000"/>
        </w:rPr>
        <w:t xml:space="preserve"> </w:t>
      </w:r>
      <w:r w:rsidRPr="00354A52">
        <w:rPr>
          <w:rFonts w:ascii="Myriad" w:hAnsi="Myriad" w:cs="Arial"/>
          <w:bCs/>
          <w:color w:val="000000"/>
        </w:rPr>
        <w:t>kupujícím</w:t>
      </w:r>
      <w:r w:rsidRPr="00354A52">
        <w:rPr>
          <w:rFonts w:ascii="Myriad" w:hAnsi="Myriad" w:cs="Arial"/>
          <w:color w:val="000000"/>
        </w:rPr>
        <w:t xml:space="preserve"> se stanoví úrok z prodlení ve výši 0,0</w:t>
      </w:r>
      <w:r w:rsidR="00724A2A" w:rsidRPr="00354A52">
        <w:rPr>
          <w:rFonts w:ascii="Myriad" w:hAnsi="Myriad" w:cs="Arial"/>
          <w:color w:val="000000"/>
        </w:rPr>
        <w:t>3</w:t>
      </w:r>
      <w:r w:rsidRPr="00354A52">
        <w:rPr>
          <w:rFonts w:ascii="Myriad" w:hAnsi="Myriad" w:cs="Arial"/>
          <w:color w:val="000000"/>
        </w:rPr>
        <w:t xml:space="preserve"> % z dlužné částky za každý den prodlení.</w:t>
      </w:r>
    </w:p>
    <w:p w14:paraId="4A1384AB" w14:textId="77777777" w:rsidR="00F61332" w:rsidRPr="00354A52" w:rsidRDefault="00F61332" w:rsidP="00076525">
      <w:pPr>
        <w:numPr>
          <w:ilvl w:val="0"/>
          <w:numId w:val="1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lastRenderedPageBreak/>
        <w:t xml:space="preserve">V případě odstoupení </w:t>
      </w:r>
      <w:r w:rsidR="006C11D1" w:rsidRPr="00354A52">
        <w:rPr>
          <w:rFonts w:ascii="Myriad" w:hAnsi="Myriad" w:cs="Arial"/>
          <w:color w:val="000000"/>
        </w:rPr>
        <w:t>kupu</w:t>
      </w:r>
      <w:r w:rsidRPr="00354A52">
        <w:rPr>
          <w:rFonts w:ascii="Myriad" w:hAnsi="Myriad" w:cs="Arial"/>
          <w:color w:val="000000"/>
        </w:rPr>
        <w:t xml:space="preserve">jícího od této kupní smlouvy </w:t>
      </w:r>
      <w:r w:rsidR="007B71A7" w:rsidRPr="00354A52">
        <w:rPr>
          <w:rFonts w:ascii="Myriad" w:hAnsi="Myriad" w:cs="Arial"/>
          <w:color w:val="000000"/>
        </w:rPr>
        <w:t xml:space="preserve">z důvodů na straně prodávajícího </w:t>
      </w:r>
      <w:r w:rsidRPr="00354A52">
        <w:rPr>
          <w:rFonts w:ascii="Myriad" w:hAnsi="Myriad" w:cs="Arial"/>
          <w:color w:val="000000"/>
        </w:rPr>
        <w:t>je prodávající povinen zaplatit kupujícímu smluvní pokutu ve výši 10</w:t>
      </w:r>
      <w:r w:rsidR="007105C0" w:rsidRPr="00354A52">
        <w:rPr>
          <w:rFonts w:ascii="Myriad" w:hAnsi="Myriad" w:cs="Arial"/>
          <w:color w:val="000000"/>
        </w:rPr>
        <w:t xml:space="preserve"> </w:t>
      </w:r>
      <w:r w:rsidRPr="00354A52">
        <w:rPr>
          <w:rFonts w:ascii="Myriad" w:hAnsi="Myriad" w:cs="Arial"/>
          <w:color w:val="000000"/>
        </w:rPr>
        <w:t>% z</w:t>
      </w:r>
      <w:r w:rsidR="006C11D1" w:rsidRPr="00354A52">
        <w:rPr>
          <w:rFonts w:ascii="Myriad" w:hAnsi="Myriad" w:cs="Arial"/>
          <w:color w:val="000000"/>
        </w:rPr>
        <w:t xml:space="preserve"> celkové </w:t>
      </w:r>
      <w:r w:rsidRPr="00354A52">
        <w:rPr>
          <w:rFonts w:ascii="Myriad" w:hAnsi="Myriad" w:cs="Arial"/>
          <w:color w:val="000000"/>
        </w:rPr>
        <w:t>kupní ceny</w:t>
      </w:r>
      <w:r w:rsidR="00CA2595" w:rsidRPr="00354A52">
        <w:rPr>
          <w:rFonts w:ascii="Myriad" w:hAnsi="Myriad" w:cs="Arial"/>
          <w:color w:val="000000"/>
        </w:rPr>
        <w:t xml:space="preserve"> </w:t>
      </w:r>
      <w:r w:rsidRPr="00354A52">
        <w:rPr>
          <w:rFonts w:ascii="Myriad" w:hAnsi="Myriad" w:cs="Arial"/>
          <w:color w:val="000000"/>
        </w:rPr>
        <w:t xml:space="preserve">předmětu </w:t>
      </w:r>
      <w:r w:rsidR="006C11D1" w:rsidRPr="00354A52">
        <w:rPr>
          <w:rFonts w:ascii="Myriad" w:hAnsi="Myriad" w:cs="Arial"/>
          <w:color w:val="000000"/>
        </w:rPr>
        <w:t>plnění</w:t>
      </w:r>
      <w:r w:rsidRPr="00354A52">
        <w:rPr>
          <w:rFonts w:ascii="Myriad" w:hAnsi="Myriad" w:cs="Arial"/>
          <w:color w:val="000000"/>
        </w:rPr>
        <w:t xml:space="preserve"> dle této kupní smlouvy včetně DPH.</w:t>
      </w:r>
    </w:p>
    <w:p w14:paraId="3A7B3877" w14:textId="77777777" w:rsidR="007364E1" w:rsidRPr="00354A52" w:rsidRDefault="00F61332" w:rsidP="00076525">
      <w:pPr>
        <w:numPr>
          <w:ilvl w:val="0"/>
          <w:numId w:val="13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Uplatněním smluvní pokuty není dotčeno právo kupujícího na náhradu škody. </w:t>
      </w:r>
      <w:r w:rsidR="00F4644F" w:rsidRPr="00354A52">
        <w:rPr>
          <w:rFonts w:ascii="Myriad" w:hAnsi="Myriad" w:cs="Arial"/>
          <w:color w:val="000000"/>
        </w:rPr>
        <w:t xml:space="preserve">Prodávající je povinen nahradit kupujícímu škodu přesahující zaplacenou smluvní pokutu. </w:t>
      </w:r>
      <w:r w:rsidRPr="00354A52">
        <w:rPr>
          <w:rFonts w:ascii="Myriad" w:hAnsi="Myriad" w:cs="Arial"/>
          <w:color w:val="000000"/>
        </w:rPr>
        <w:t>Odstoupením od smlouvy zůstávají nedotčená práva na úhradu smluvní pokuty vyúčtované dle této smlouvy.</w:t>
      </w:r>
    </w:p>
    <w:p w14:paraId="2431F8E9" w14:textId="77777777" w:rsidR="005F05BF" w:rsidRPr="00354A52" w:rsidRDefault="005F05BF" w:rsidP="00054900">
      <w:pPr>
        <w:spacing w:after="120"/>
        <w:jc w:val="center"/>
        <w:rPr>
          <w:rFonts w:ascii="Myriad" w:hAnsi="Myriad" w:cs="Arial"/>
          <w:b/>
          <w:color w:val="000000"/>
        </w:rPr>
      </w:pPr>
    </w:p>
    <w:p w14:paraId="2C26C7A8" w14:textId="77777777" w:rsidR="00085672" w:rsidRPr="00354A52" w:rsidRDefault="00085672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VIII.</w:t>
      </w:r>
    </w:p>
    <w:p w14:paraId="66C636AB" w14:textId="77777777" w:rsidR="00085672" w:rsidRPr="00354A52" w:rsidRDefault="00085672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Převod vlastnických práv</w:t>
      </w:r>
    </w:p>
    <w:p w14:paraId="5D2C38A1" w14:textId="77777777" w:rsidR="001D0029" w:rsidRPr="00354A52" w:rsidRDefault="00ED6746" w:rsidP="00076525">
      <w:pPr>
        <w:pStyle w:val="Zkladntext"/>
        <w:numPr>
          <w:ilvl w:val="0"/>
          <w:numId w:val="4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>Kupující nabývá vlastnické právo ke zboží jeho převzetím kupujícím v místě plnění (čl. III. této smlouvy); v témže okamžiku přechází na kupujícího nebezpečí škody na zboží</w:t>
      </w:r>
      <w:r w:rsidR="00FC665C" w:rsidRPr="00354A52">
        <w:rPr>
          <w:rFonts w:ascii="Myriad" w:hAnsi="Myriad" w:cs="Arial"/>
          <w:color w:val="000000"/>
          <w:sz w:val="20"/>
        </w:rPr>
        <w:t>.</w:t>
      </w:r>
    </w:p>
    <w:p w14:paraId="048551A8" w14:textId="77777777" w:rsidR="005F05BF" w:rsidRPr="00354A52" w:rsidRDefault="005F05BF" w:rsidP="00054900">
      <w:pPr>
        <w:spacing w:after="120"/>
        <w:jc w:val="center"/>
        <w:rPr>
          <w:rFonts w:ascii="Myriad" w:hAnsi="Myriad" w:cs="Arial"/>
          <w:b/>
          <w:color w:val="000000"/>
        </w:rPr>
      </w:pPr>
    </w:p>
    <w:p w14:paraId="099A535B" w14:textId="77777777" w:rsidR="00085672" w:rsidRPr="00354A52" w:rsidRDefault="00085672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IX.</w:t>
      </w:r>
    </w:p>
    <w:p w14:paraId="007C7BD1" w14:textId="7F3A9E37" w:rsidR="00E42109" w:rsidRPr="00354A52" w:rsidRDefault="00085672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Záruční podmínky</w:t>
      </w:r>
    </w:p>
    <w:p w14:paraId="42A6A56B" w14:textId="77777777" w:rsidR="00687F63" w:rsidRPr="00354A52" w:rsidRDefault="00687F63" w:rsidP="00076525">
      <w:pPr>
        <w:numPr>
          <w:ilvl w:val="0"/>
          <w:numId w:val="5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Prodávající prohlašuje, že předmět dodávky odpovídá platným technickým a bezpečnostním normám a</w:t>
      </w:r>
      <w:r w:rsidR="00EA4A5A" w:rsidRPr="00354A52">
        <w:rPr>
          <w:rFonts w:ascii="Myriad" w:hAnsi="Myriad" w:cs="Arial"/>
          <w:color w:val="000000"/>
        </w:rPr>
        <w:t> </w:t>
      </w:r>
      <w:r w:rsidRPr="00354A52">
        <w:rPr>
          <w:rFonts w:ascii="Myriad" w:hAnsi="Myriad" w:cs="Arial"/>
          <w:color w:val="000000"/>
        </w:rPr>
        <w:t>splňuje požadavky dle platné právní úpravy. Prodávající kupujícímu na zboží poskytuje záruku za jakost (dále jen „záruka“) ve smyslu § 2113 a násl. občanského zákoníku, a to v délce:</w:t>
      </w:r>
    </w:p>
    <w:p w14:paraId="0E24BEF6" w14:textId="34FAF38A" w:rsidR="00687F63" w:rsidRPr="00354A52" w:rsidRDefault="00687F63" w:rsidP="00D116F1">
      <w:pPr>
        <w:numPr>
          <w:ilvl w:val="0"/>
          <w:numId w:val="20"/>
        </w:numPr>
        <w:suppressAutoHyphens w:val="0"/>
        <w:spacing w:before="120"/>
        <w:jc w:val="both"/>
        <w:rPr>
          <w:rFonts w:ascii="Myriad" w:hAnsi="Myriad" w:cs="Tahoma"/>
        </w:rPr>
      </w:pPr>
      <w:r w:rsidRPr="00354A52">
        <w:rPr>
          <w:rFonts w:ascii="Myriad" w:hAnsi="Myriad" w:cs="Tahoma"/>
        </w:rPr>
        <w:t xml:space="preserve">Na podvozek </w:t>
      </w:r>
      <w:r w:rsidR="008C2C4E" w:rsidRPr="00354A52">
        <w:rPr>
          <w:rFonts w:ascii="Myriad" w:hAnsi="Myriad" w:cs="Tahoma"/>
        </w:rPr>
        <w:t xml:space="preserve">……….. </w:t>
      </w:r>
      <w:r w:rsidR="008C2C4E" w:rsidRPr="00354A52">
        <w:rPr>
          <w:rFonts w:ascii="Myriad" w:hAnsi="Myriad" w:cs="Arial"/>
          <w:b/>
          <w:bCs/>
          <w:i/>
          <w:color w:val="0000FF"/>
        </w:rPr>
        <w:t>(vyplní účastník)</w:t>
      </w:r>
      <w:r w:rsidR="008C2C4E" w:rsidRPr="00354A52">
        <w:rPr>
          <w:rFonts w:ascii="Myriad" w:hAnsi="Myriad" w:cs="Tahoma"/>
        </w:rPr>
        <w:t xml:space="preserve"> (min. </w:t>
      </w:r>
      <w:r w:rsidR="00941CE1">
        <w:rPr>
          <w:rFonts w:ascii="Myriad" w:hAnsi="Myriad" w:cs="Tahoma"/>
        </w:rPr>
        <w:t xml:space="preserve"> </w:t>
      </w:r>
      <w:r w:rsidR="00820FDC">
        <w:rPr>
          <w:rFonts w:ascii="Myriad" w:hAnsi="Myriad" w:cs="Tahoma"/>
        </w:rPr>
        <w:t>36</w:t>
      </w:r>
      <w:r w:rsidRPr="00354A52">
        <w:rPr>
          <w:rFonts w:ascii="Myriad" w:hAnsi="Myriad" w:cs="Tahoma"/>
        </w:rPr>
        <w:t xml:space="preserve"> měsíců</w:t>
      </w:r>
      <w:r w:rsidR="008C2C4E" w:rsidRPr="00354A52">
        <w:rPr>
          <w:rFonts w:ascii="Myriad" w:hAnsi="Myriad" w:cs="Tahoma"/>
        </w:rPr>
        <w:t>)</w:t>
      </w:r>
    </w:p>
    <w:p w14:paraId="32BE8E14" w14:textId="0CB04383" w:rsidR="008C2C4E" w:rsidRPr="00354A52" w:rsidRDefault="00687F63" w:rsidP="00D116F1">
      <w:pPr>
        <w:numPr>
          <w:ilvl w:val="0"/>
          <w:numId w:val="20"/>
        </w:numPr>
        <w:suppressAutoHyphens w:val="0"/>
        <w:spacing w:before="120"/>
        <w:jc w:val="both"/>
        <w:rPr>
          <w:rFonts w:ascii="Myriad" w:hAnsi="Myriad" w:cs="Tahoma"/>
        </w:rPr>
      </w:pPr>
      <w:r w:rsidRPr="00354A52">
        <w:rPr>
          <w:rFonts w:ascii="Myriad" w:hAnsi="Myriad" w:cs="Tahoma"/>
        </w:rPr>
        <w:t xml:space="preserve">Na </w:t>
      </w:r>
      <w:r w:rsidR="008C2C4E" w:rsidRPr="00354A52">
        <w:rPr>
          <w:rFonts w:ascii="Myriad" w:hAnsi="Myriad" w:cs="Tahoma"/>
        </w:rPr>
        <w:t>n</w:t>
      </w:r>
      <w:r w:rsidRPr="00354A52">
        <w:rPr>
          <w:rFonts w:ascii="Myriad" w:hAnsi="Myriad" w:cs="Tahoma"/>
        </w:rPr>
        <w:t xml:space="preserve">ástavbu </w:t>
      </w:r>
      <w:r w:rsidR="00D116F1" w:rsidRPr="00354A52">
        <w:rPr>
          <w:rFonts w:ascii="Myriad" w:hAnsi="Myriad" w:cs="Tahoma"/>
        </w:rPr>
        <w:t xml:space="preserve">vč. komponentů </w:t>
      </w:r>
      <w:r w:rsidR="008C2C4E" w:rsidRPr="00354A52">
        <w:rPr>
          <w:rFonts w:ascii="Myriad" w:hAnsi="Myriad" w:cs="Tahoma"/>
        </w:rPr>
        <w:t xml:space="preserve">……….. </w:t>
      </w:r>
      <w:r w:rsidR="008C2C4E" w:rsidRPr="00354A52">
        <w:rPr>
          <w:rFonts w:ascii="Myriad" w:hAnsi="Myriad" w:cs="Arial"/>
          <w:b/>
          <w:bCs/>
          <w:i/>
          <w:color w:val="0000FF"/>
        </w:rPr>
        <w:t>(vyplní účastník)</w:t>
      </w:r>
      <w:r w:rsidR="008C2C4E" w:rsidRPr="00354A52">
        <w:rPr>
          <w:rFonts w:ascii="Myriad" w:hAnsi="Myriad" w:cs="Tahoma"/>
        </w:rPr>
        <w:t xml:space="preserve"> (min.  24 měsíců)</w:t>
      </w:r>
    </w:p>
    <w:p w14:paraId="6C50500E" w14:textId="15F7C772" w:rsidR="00B162EC" w:rsidRDefault="00B162EC" w:rsidP="00D116F1">
      <w:pPr>
        <w:numPr>
          <w:ilvl w:val="0"/>
          <w:numId w:val="20"/>
        </w:numPr>
        <w:suppressAutoHyphens w:val="0"/>
        <w:spacing w:before="120"/>
        <w:jc w:val="both"/>
        <w:rPr>
          <w:rFonts w:ascii="Myriad" w:hAnsi="Myriad" w:cs="Tahoma"/>
        </w:rPr>
      </w:pPr>
      <w:r w:rsidRPr="00354A52">
        <w:rPr>
          <w:rFonts w:ascii="Myriad" w:hAnsi="Myriad" w:cs="Tahoma"/>
        </w:rPr>
        <w:t>Na motor a hnací řetězec</w:t>
      </w:r>
      <w:r w:rsidR="00D116F1" w:rsidRPr="00354A52">
        <w:rPr>
          <w:rFonts w:ascii="Myriad" w:hAnsi="Myriad" w:cs="Tahoma"/>
        </w:rPr>
        <w:t xml:space="preserve"> ……….. </w:t>
      </w:r>
      <w:r w:rsidR="00D116F1" w:rsidRPr="00354A52">
        <w:rPr>
          <w:rFonts w:ascii="Myriad" w:hAnsi="Myriad" w:cs="Arial"/>
          <w:b/>
          <w:bCs/>
          <w:i/>
          <w:color w:val="0000FF"/>
        </w:rPr>
        <w:t>(vyplní účastník)</w:t>
      </w:r>
      <w:r w:rsidR="00D116F1" w:rsidRPr="00354A52">
        <w:rPr>
          <w:rFonts w:ascii="Myriad" w:hAnsi="Myriad" w:cs="Tahoma"/>
        </w:rPr>
        <w:t xml:space="preserve"> (min.  </w:t>
      </w:r>
      <w:r w:rsidR="00820FDC">
        <w:rPr>
          <w:rFonts w:ascii="Myriad" w:hAnsi="Myriad" w:cs="Tahoma"/>
        </w:rPr>
        <w:t>36</w:t>
      </w:r>
      <w:r w:rsidR="00D116F1" w:rsidRPr="00354A52">
        <w:rPr>
          <w:rFonts w:ascii="Myriad" w:hAnsi="Myriad" w:cs="Tahoma"/>
        </w:rPr>
        <w:t xml:space="preserve"> měsíců)</w:t>
      </w:r>
    </w:p>
    <w:p w14:paraId="535D5D45" w14:textId="3ED2D628" w:rsidR="008C2C4E" w:rsidRPr="00354A52" w:rsidRDefault="00687F63" w:rsidP="00D116F1">
      <w:pPr>
        <w:numPr>
          <w:ilvl w:val="0"/>
          <w:numId w:val="20"/>
        </w:numPr>
        <w:suppressAutoHyphens w:val="0"/>
        <w:spacing w:before="120"/>
        <w:jc w:val="both"/>
        <w:rPr>
          <w:rFonts w:ascii="Myriad" w:hAnsi="Myriad" w:cs="Tahoma"/>
        </w:rPr>
      </w:pPr>
      <w:r w:rsidRPr="00354A52">
        <w:rPr>
          <w:rFonts w:ascii="Myriad" w:hAnsi="Myriad" w:cs="Tahoma"/>
        </w:rPr>
        <w:t xml:space="preserve">Na </w:t>
      </w:r>
      <w:r w:rsidR="00D116F1" w:rsidRPr="00354A52">
        <w:rPr>
          <w:rFonts w:ascii="Myriad" w:hAnsi="Myriad" w:cs="Tahoma"/>
        </w:rPr>
        <w:t xml:space="preserve">ostatní </w:t>
      </w:r>
      <w:r w:rsidRPr="00354A52">
        <w:rPr>
          <w:rFonts w:ascii="Myriad" w:hAnsi="Myriad" w:cs="Tahoma"/>
        </w:rPr>
        <w:t>vybavení</w:t>
      </w:r>
      <w:r w:rsidRPr="00354A52">
        <w:rPr>
          <w:rFonts w:ascii="Myriad" w:hAnsi="Myriad" w:cs="Calibri"/>
          <w:color w:val="000000"/>
        </w:rPr>
        <w:t xml:space="preserve"> </w:t>
      </w:r>
      <w:r w:rsidR="008C2C4E" w:rsidRPr="00354A52">
        <w:rPr>
          <w:rFonts w:ascii="Myriad" w:hAnsi="Myriad" w:cs="Tahoma"/>
        </w:rPr>
        <w:t xml:space="preserve">……….. </w:t>
      </w:r>
      <w:r w:rsidR="008C2C4E" w:rsidRPr="00354A52">
        <w:rPr>
          <w:rFonts w:ascii="Myriad" w:hAnsi="Myriad" w:cs="Arial"/>
          <w:b/>
          <w:bCs/>
          <w:i/>
          <w:color w:val="0000FF"/>
        </w:rPr>
        <w:t>(vyplní účastník)</w:t>
      </w:r>
      <w:r w:rsidR="008C2C4E" w:rsidRPr="00354A52">
        <w:rPr>
          <w:rFonts w:ascii="Myriad" w:hAnsi="Myriad" w:cs="Tahoma"/>
        </w:rPr>
        <w:t xml:space="preserve"> (min. </w:t>
      </w:r>
      <w:r w:rsidR="00820FDC">
        <w:rPr>
          <w:rFonts w:ascii="Myriad" w:hAnsi="Myriad" w:cs="Tahoma"/>
        </w:rPr>
        <w:t>36</w:t>
      </w:r>
      <w:r w:rsidR="008C2C4E" w:rsidRPr="00354A52">
        <w:rPr>
          <w:rFonts w:ascii="Myriad" w:hAnsi="Myriad" w:cs="Tahoma"/>
        </w:rPr>
        <w:t xml:space="preserve"> měsíců)</w:t>
      </w:r>
    </w:p>
    <w:p w14:paraId="3FD00F43" w14:textId="77777777" w:rsidR="00687F63" w:rsidRPr="00354A52" w:rsidRDefault="00687F63" w:rsidP="00687F63">
      <w:pPr>
        <w:spacing w:before="120"/>
        <w:ind w:left="357"/>
        <w:jc w:val="both"/>
        <w:rPr>
          <w:rFonts w:ascii="Myriad" w:hAnsi="Myriad" w:cs="Tahoma"/>
        </w:rPr>
      </w:pPr>
      <w:r w:rsidRPr="00354A52">
        <w:rPr>
          <w:rFonts w:ascii="Myriad" w:hAnsi="Myriad" w:cs="Tahoma"/>
        </w:rPr>
        <w:t>(dále též „záruční doba“).</w:t>
      </w:r>
    </w:p>
    <w:p w14:paraId="2BE64619" w14:textId="77777777" w:rsidR="00687F63" w:rsidRPr="00354A52" w:rsidRDefault="00687F63" w:rsidP="00076525">
      <w:pPr>
        <w:numPr>
          <w:ilvl w:val="0"/>
          <w:numId w:val="5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Záruční doba začíná běžet dnem převzetí zboží kupujícím. Záruční doba se staví po dobu, po kterou nemůže kupující zboží řádně užívat pro vady, za které nese odpovědnost prodávající.</w:t>
      </w:r>
    </w:p>
    <w:p w14:paraId="3C1BEEDF" w14:textId="77777777" w:rsidR="00687F63" w:rsidRPr="00354A52" w:rsidRDefault="00687F63" w:rsidP="00076525">
      <w:pPr>
        <w:numPr>
          <w:ilvl w:val="0"/>
          <w:numId w:val="5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Kupující má právo z vadného plnění z vad, které má zboží při převzetí kupujícím, byť se vada projeví až později. Kupující má právo z vadného plnění také z vad vzniklých po převzetí zboží kupujícím, pokud je prodávající způsobil porušením své povinnosti. Projeví-li se vada v průběhu 6 měsíců od převzetí zboží kupujícím, má se zato, že dodaná věc byla vadná již při převzetí.</w:t>
      </w:r>
    </w:p>
    <w:p w14:paraId="16A7A6EC" w14:textId="77777777" w:rsidR="00687F63" w:rsidRPr="00354A52" w:rsidRDefault="00687F63" w:rsidP="00076525">
      <w:pPr>
        <w:numPr>
          <w:ilvl w:val="0"/>
          <w:numId w:val="5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Pro nahlašování a odstraňování vad v rámci záruky platí, že vady zboží dle odst. 3 tohoto článku smlouvy a vady, které se projeví během záruční doby, budou prodávajícím odstraněny bezplatně.</w:t>
      </w:r>
    </w:p>
    <w:p w14:paraId="38BB7145" w14:textId="77777777" w:rsidR="008C2C4E" w:rsidRPr="00354A52" w:rsidRDefault="008C2C4E" w:rsidP="00076525">
      <w:pPr>
        <w:pStyle w:val="Zkladntext2"/>
        <w:numPr>
          <w:ilvl w:val="0"/>
          <w:numId w:val="5"/>
        </w:numPr>
        <w:spacing w:before="120" w:after="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Veškeré vady zboží je kupující povinen uplatnit u prodávajícího bez zbytečného odkladu poté, kdy vadu zjistil, a to formou písemného oznámení e-mailem, obsahujícím co nejpodrobnější specifikaci zjištěné vady. Kupující bude vady zboží oznamovat na kontaktní e-mail uvedený v čl. XI odst. 10.</w:t>
      </w:r>
    </w:p>
    <w:p w14:paraId="09F52D20" w14:textId="32BD67A5" w:rsidR="00111FE6" w:rsidRPr="00A03CC3" w:rsidRDefault="00F61332" w:rsidP="00076525">
      <w:pPr>
        <w:pStyle w:val="Zkladntext2"/>
        <w:numPr>
          <w:ilvl w:val="0"/>
          <w:numId w:val="5"/>
        </w:numPr>
        <w:spacing w:before="120" w:after="0" w:line="252" w:lineRule="auto"/>
        <w:ind w:left="284" w:hanging="284"/>
        <w:jc w:val="both"/>
        <w:rPr>
          <w:rFonts w:ascii="Myriad" w:hAnsi="Myriad" w:cs="Arial"/>
        </w:rPr>
      </w:pPr>
      <w:bookmarkStart w:id="1" w:name="_Hlk184902308"/>
      <w:r w:rsidRPr="00A03CC3">
        <w:rPr>
          <w:rFonts w:ascii="Myriad" w:hAnsi="Myriad" w:cs="Arial"/>
        </w:rPr>
        <w:t xml:space="preserve">Prodávající je povinen </w:t>
      </w:r>
      <w:r w:rsidR="4A502C52" w:rsidRPr="00A03CC3">
        <w:rPr>
          <w:rFonts w:ascii="Myriad" w:hAnsi="Myriad" w:cs="Arial"/>
        </w:rPr>
        <w:t xml:space="preserve">reagovat na </w:t>
      </w:r>
      <w:r w:rsidR="008B040F" w:rsidRPr="00A03CC3">
        <w:rPr>
          <w:rFonts w:ascii="Myriad" w:hAnsi="Myriad" w:cs="Arial"/>
        </w:rPr>
        <w:t>oznámení vady (</w:t>
      </w:r>
      <w:r w:rsidR="64CDE45C" w:rsidRPr="00A03CC3">
        <w:rPr>
          <w:rFonts w:ascii="Myriad" w:hAnsi="Myriad" w:cs="Arial"/>
        </w:rPr>
        <w:t>výzvu</w:t>
      </w:r>
      <w:r w:rsidR="00664601" w:rsidRPr="00A03CC3">
        <w:rPr>
          <w:rFonts w:ascii="Myriad" w:hAnsi="Myriad" w:cs="Arial"/>
        </w:rPr>
        <w:t xml:space="preserve"> k odstranění vady</w:t>
      </w:r>
      <w:r w:rsidR="006966D9" w:rsidRPr="00A03CC3">
        <w:rPr>
          <w:rFonts w:ascii="Myriad" w:hAnsi="Myriad" w:cs="Arial"/>
        </w:rPr>
        <w:t>)</w:t>
      </w:r>
      <w:r w:rsidR="4A502C52" w:rsidRPr="00A03CC3">
        <w:rPr>
          <w:rFonts w:ascii="Myriad" w:hAnsi="Myriad" w:cs="Arial"/>
        </w:rPr>
        <w:t xml:space="preserve"> s tím, že</w:t>
      </w:r>
      <w:r w:rsidR="5722667B" w:rsidRPr="00A03CC3">
        <w:rPr>
          <w:rFonts w:ascii="Myriad" w:hAnsi="Myriad" w:cs="Arial"/>
        </w:rPr>
        <w:t xml:space="preserve"> </w:t>
      </w:r>
      <w:r w:rsidR="06EDFE9F" w:rsidRPr="00A03CC3">
        <w:rPr>
          <w:rFonts w:ascii="Myriad" w:hAnsi="Myriad" w:cs="Arial"/>
        </w:rPr>
        <w:t>n</w:t>
      </w:r>
      <w:r w:rsidR="2DF4627C" w:rsidRPr="00A03CC3">
        <w:rPr>
          <w:rFonts w:ascii="Myriad" w:hAnsi="Myriad" w:cs="Arial"/>
        </w:rPr>
        <w:t>ástup servisních techniků bude do 48 hodin v pracovních dnech po</w:t>
      </w:r>
      <w:r w:rsidR="55F19A51" w:rsidRPr="00A03CC3">
        <w:rPr>
          <w:rFonts w:ascii="Myriad" w:hAnsi="Myriad" w:cs="Arial"/>
        </w:rPr>
        <w:t xml:space="preserve"> doručení</w:t>
      </w:r>
      <w:r w:rsidR="313CE6D0" w:rsidRPr="00A03CC3">
        <w:rPr>
          <w:rFonts w:ascii="Myriad" w:hAnsi="Myriad" w:cs="Arial"/>
        </w:rPr>
        <w:t xml:space="preserve"> </w:t>
      </w:r>
      <w:r w:rsidR="75877EF1" w:rsidRPr="00A03CC3">
        <w:rPr>
          <w:rFonts w:ascii="Myriad" w:hAnsi="Myriad" w:cs="Arial"/>
        </w:rPr>
        <w:t>výzvy</w:t>
      </w:r>
      <w:r w:rsidR="00E05190" w:rsidRPr="00A03CC3">
        <w:rPr>
          <w:rFonts w:ascii="Myriad" w:hAnsi="Myriad" w:cs="Arial"/>
        </w:rPr>
        <w:t xml:space="preserve"> k odstranění vady</w:t>
      </w:r>
      <w:r w:rsidR="2B8FC3E9" w:rsidRPr="00A03CC3">
        <w:rPr>
          <w:rFonts w:ascii="Myriad" w:hAnsi="Myriad" w:cs="Arial"/>
        </w:rPr>
        <w:t>,</w:t>
      </w:r>
      <w:r w:rsidR="0E51AE62" w:rsidRPr="00A03CC3">
        <w:rPr>
          <w:rFonts w:ascii="Myriad" w:hAnsi="Myriad" w:cs="Arial"/>
        </w:rPr>
        <w:t xml:space="preserve"> nedohodnou-li se</w:t>
      </w:r>
      <w:r w:rsidR="000617F7" w:rsidRPr="00A03CC3">
        <w:rPr>
          <w:rFonts w:ascii="Myriad" w:hAnsi="Myriad" w:cs="Arial"/>
        </w:rPr>
        <w:t xml:space="preserve"> smluvní strany jinak.</w:t>
      </w:r>
      <w:r w:rsidRPr="00A03CC3">
        <w:rPr>
          <w:rFonts w:ascii="Myriad" w:hAnsi="Myriad" w:cs="Arial"/>
        </w:rPr>
        <w:t xml:space="preserve"> </w:t>
      </w:r>
      <w:r w:rsidR="00276271" w:rsidRPr="00A03CC3">
        <w:rPr>
          <w:rFonts w:ascii="Myriad" w:hAnsi="Myriad" w:cs="Arial"/>
        </w:rPr>
        <w:t>Odstranění vady bude realizováno v co nejkratším možném čase.</w:t>
      </w:r>
      <w:r w:rsidR="520EA4B1" w:rsidRPr="00A03CC3">
        <w:rPr>
          <w:rFonts w:ascii="Myriad" w:hAnsi="Myriad" w:cs="Arial"/>
        </w:rPr>
        <w:t xml:space="preserve"> </w:t>
      </w:r>
    </w:p>
    <w:bookmarkEnd w:id="1"/>
    <w:p w14:paraId="1DD0DBED" w14:textId="3412C2AC" w:rsidR="00827C59" w:rsidRPr="00A03CC3" w:rsidRDefault="00F61332" w:rsidP="00076525">
      <w:pPr>
        <w:numPr>
          <w:ilvl w:val="0"/>
          <w:numId w:val="5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A03CC3">
        <w:rPr>
          <w:rFonts w:ascii="Myriad" w:hAnsi="Myriad" w:cs="Arial"/>
          <w:color w:val="000000" w:themeColor="text1"/>
        </w:rPr>
        <w:t>Po dobu reklamačního řízení, tj. ode dne uplatnění reklamace</w:t>
      </w:r>
      <w:r w:rsidR="007E2668" w:rsidRPr="00A03CC3">
        <w:rPr>
          <w:rFonts w:ascii="Myriad" w:hAnsi="Myriad" w:cs="Arial"/>
          <w:color w:val="000000" w:themeColor="text1"/>
        </w:rPr>
        <w:t xml:space="preserve"> (zaslání výzvy k odstranění vad)</w:t>
      </w:r>
      <w:r w:rsidRPr="00A03CC3">
        <w:rPr>
          <w:rFonts w:ascii="Myriad" w:hAnsi="Myriad" w:cs="Arial"/>
          <w:color w:val="000000" w:themeColor="text1"/>
        </w:rPr>
        <w:t xml:space="preserve"> do doby jejího vyřízení, se běh záruční doby přerušuje.</w:t>
      </w:r>
    </w:p>
    <w:p w14:paraId="6A5C01EB" w14:textId="7E0BB1A5" w:rsidR="51133229" w:rsidRPr="00A03CC3" w:rsidRDefault="51133229" w:rsidP="441D160B">
      <w:pPr>
        <w:numPr>
          <w:ilvl w:val="0"/>
          <w:numId w:val="5"/>
        </w:numPr>
        <w:spacing w:before="120" w:line="252" w:lineRule="auto"/>
        <w:ind w:left="284" w:hanging="284"/>
        <w:jc w:val="both"/>
        <w:rPr>
          <w:rFonts w:ascii="Myriad" w:hAnsi="Myriad" w:cs="Arial"/>
        </w:rPr>
      </w:pPr>
      <w:r w:rsidRPr="00A03CC3">
        <w:rPr>
          <w:rFonts w:ascii="Myriad" w:hAnsi="Myriad" w:cs="Arial"/>
        </w:rPr>
        <w:t xml:space="preserve">Prodávající se zavazuje provést </w:t>
      </w:r>
      <w:r w:rsidR="0E96F1FF" w:rsidRPr="00A03CC3">
        <w:rPr>
          <w:rFonts w:ascii="Myriad" w:hAnsi="Myriad" w:cs="Arial"/>
        </w:rPr>
        <w:t xml:space="preserve">záruční </w:t>
      </w:r>
      <w:r w:rsidRPr="00A03CC3">
        <w:rPr>
          <w:rFonts w:ascii="Myriad" w:hAnsi="Myriad" w:cs="Arial"/>
        </w:rPr>
        <w:t xml:space="preserve">servis nástavby v místě </w:t>
      </w:r>
      <w:r w:rsidR="00276271" w:rsidRPr="00A03CC3">
        <w:rPr>
          <w:rFonts w:ascii="Myriad" w:hAnsi="Myriad" w:cs="Arial"/>
        </w:rPr>
        <w:t xml:space="preserve">plnění </w:t>
      </w:r>
      <w:r w:rsidRPr="00A03CC3">
        <w:rPr>
          <w:rFonts w:ascii="Myriad" w:hAnsi="Myriad" w:cs="Arial"/>
        </w:rPr>
        <w:t>kupujícího.</w:t>
      </w:r>
    </w:p>
    <w:p w14:paraId="7091C885" w14:textId="7F567CED" w:rsidR="00E92A1C" w:rsidRPr="00354A52" w:rsidRDefault="00D915A5" w:rsidP="00076525">
      <w:pPr>
        <w:numPr>
          <w:ilvl w:val="0"/>
          <w:numId w:val="5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 w:themeColor="text1"/>
        </w:rPr>
        <w:t xml:space="preserve"> </w:t>
      </w:r>
      <w:r w:rsidR="55F4AE67" w:rsidRPr="00354A52">
        <w:rPr>
          <w:rFonts w:ascii="Myriad" w:hAnsi="Myriad" w:cs="Arial"/>
          <w:color w:val="000000" w:themeColor="text1"/>
        </w:rPr>
        <w:t>Záruční s</w:t>
      </w:r>
      <w:r w:rsidR="00E92A1C" w:rsidRPr="00354A52">
        <w:rPr>
          <w:rFonts w:ascii="Myriad" w:hAnsi="Myriad" w:cs="Arial"/>
          <w:color w:val="000000" w:themeColor="text1"/>
        </w:rPr>
        <w:t xml:space="preserve">ervis za účelem odstraňování vad bude probíhat přednostně u kupujícího v místě plnění dle čl. III této smlouvy. V případě nezbytné výměny nebo opravy v servisním středisku prodávajícího nebo </w:t>
      </w:r>
      <w:r w:rsidR="00E92A1C" w:rsidRPr="00354A52">
        <w:rPr>
          <w:rFonts w:ascii="Myriad" w:hAnsi="Myriad" w:cs="Arial"/>
          <w:color w:val="000000" w:themeColor="text1"/>
        </w:rPr>
        <w:lastRenderedPageBreak/>
        <w:t>autorizovaném servisním středisku výrobce, zabezpečí prodávající bezplatně dopravu vadného zboží do servisu a dopravu opraveného nebo vyměněného zboží zpět ke kupujícímu.</w:t>
      </w:r>
    </w:p>
    <w:p w14:paraId="23C683B7" w14:textId="77777777" w:rsidR="00E92A1C" w:rsidRPr="00354A52" w:rsidRDefault="00E92A1C" w:rsidP="00076525">
      <w:pPr>
        <w:numPr>
          <w:ilvl w:val="0"/>
          <w:numId w:val="5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V případě výměny vadného zboží začíná na vyměněném zboží běžet nová záruční doba v délce dle odst. 1 tohoto článku smlouvy.</w:t>
      </w:r>
    </w:p>
    <w:p w14:paraId="511219BE" w14:textId="77777777" w:rsidR="00E92A1C" w:rsidRPr="00354A52" w:rsidRDefault="00E92A1C" w:rsidP="00076525">
      <w:pPr>
        <w:numPr>
          <w:ilvl w:val="0"/>
          <w:numId w:val="5"/>
        </w:numPr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Prodávající je povinen uhradit kupujícímu škodu, která mu vznikla vadným plněním, a to v plné výši. Prodávající rovněž kupujícímu uhradí náklady vzniklé při uplatňování práv z vadného plnění.</w:t>
      </w:r>
    </w:p>
    <w:p w14:paraId="3E72714E" w14:textId="77777777" w:rsidR="00085672" w:rsidRPr="00354A52" w:rsidRDefault="00085672" w:rsidP="00ED6746">
      <w:pPr>
        <w:spacing w:before="120" w:line="252" w:lineRule="auto"/>
        <w:ind w:left="284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X.</w:t>
      </w:r>
    </w:p>
    <w:p w14:paraId="47718AA9" w14:textId="77777777" w:rsidR="00085672" w:rsidRPr="00354A52" w:rsidRDefault="00085672" w:rsidP="00054900">
      <w:pPr>
        <w:spacing w:after="120"/>
        <w:jc w:val="center"/>
        <w:rPr>
          <w:rFonts w:ascii="Myriad" w:hAnsi="Myriad" w:cs="Arial"/>
          <w:b/>
          <w:color w:val="000000"/>
        </w:rPr>
      </w:pPr>
      <w:r w:rsidRPr="00354A52">
        <w:rPr>
          <w:rFonts w:ascii="Myriad" w:hAnsi="Myriad" w:cs="Arial"/>
          <w:b/>
          <w:color w:val="000000"/>
        </w:rPr>
        <w:t>Ostatní ujednání</w:t>
      </w:r>
    </w:p>
    <w:p w14:paraId="69E1609D" w14:textId="0140CC50" w:rsidR="00BB321F" w:rsidRPr="00354A52" w:rsidRDefault="00085672" w:rsidP="00076525">
      <w:pPr>
        <w:pStyle w:val="Zkladntext21"/>
        <w:numPr>
          <w:ilvl w:val="0"/>
          <w:numId w:val="6"/>
        </w:numPr>
        <w:tabs>
          <w:tab w:val="left" w:pos="0"/>
        </w:tabs>
        <w:spacing w:before="120" w:line="252" w:lineRule="auto"/>
        <w:ind w:left="284" w:hanging="284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>Smluvní strany sjednávají možnost odstoupení od smlouvy</w:t>
      </w:r>
      <w:r w:rsidR="00B9757D" w:rsidRPr="00354A52">
        <w:rPr>
          <w:rFonts w:ascii="Myriad" w:hAnsi="Myriad" w:cs="Arial"/>
          <w:color w:val="000000"/>
          <w:sz w:val="20"/>
        </w:rPr>
        <w:t xml:space="preserve"> ve smyslu § 2002 a</w:t>
      </w:r>
      <w:r w:rsidR="00B9757D" w:rsidRPr="00354A52">
        <w:rPr>
          <w:rFonts w:ascii="Myriad" w:hAnsi="Myriad"/>
          <w:color w:val="000000"/>
          <w:sz w:val="20"/>
        </w:rPr>
        <w:t xml:space="preserve"> </w:t>
      </w:r>
      <w:r w:rsidR="00AF0327" w:rsidRPr="00354A52">
        <w:rPr>
          <w:rFonts w:ascii="Myriad" w:hAnsi="Myriad" w:cs="Arial"/>
          <w:color w:val="000000"/>
          <w:sz w:val="20"/>
        </w:rPr>
        <w:t xml:space="preserve">násl. </w:t>
      </w:r>
      <w:proofErr w:type="spellStart"/>
      <w:r w:rsidR="00AF0327" w:rsidRPr="00354A52">
        <w:rPr>
          <w:rFonts w:ascii="Myriad" w:hAnsi="Myriad" w:cs="Arial"/>
          <w:color w:val="000000"/>
          <w:sz w:val="20"/>
        </w:rPr>
        <w:t>z.č</w:t>
      </w:r>
      <w:proofErr w:type="spellEnd"/>
      <w:r w:rsidR="00AF0327" w:rsidRPr="00354A52">
        <w:rPr>
          <w:rFonts w:ascii="Myriad" w:hAnsi="Myriad" w:cs="Arial"/>
          <w:color w:val="000000"/>
          <w:sz w:val="20"/>
        </w:rPr>
        <w:t xml:space="preserve">. </w:t>
      </w:r>
      <w:r w:rsidR="00B9757D" w:rsidRPr="00354A52">
        <w:rPr>
          <w:rFonts w:ascii="Myriad" w:hAnsi="Myriad" w:cs="Arial"/>
          <w:color w:val="000000"/>
          <w:sz w:val="20"/>
        </w:rPr>
        <w:t>89/2012 Sb., a</w:t>
      </w:r>
      <w:r w:rsidR="00A03CC3">
        <w:rPr>
          <w:rFonts w:ascii="Myriad" w:hAnsi="Myriad" w:cs="Arial" w:hint="eastAsia"/>
          <w:color w:val="000000"/>
          <w:sz w:val="20"/>
        </w:rPr>
        <w:t> </w:t>
      </w:r>
      <w:r w:rsidR="00B9757D" w:rsidRPr="00354A52">
        <w:rPr>
          <w:rFonts w:ascii="Myriad" w:hAnsi="Myriad" w:cs="Arial"/>
          <w:color w:val="000000"/>
          <w:sz w:val="20"/>
        </w:rPr>
        <w:t>to</w:t>
      </w:r>
      <w:r w:rsidR="00AF28B7" w:rsidRPr="00354A52">
        <w:rPr>
          <w:rFonts w:ascii="Myriad" w:hAnsi="Myriad" w:cs="Arial"/>
          <w:color w:val="000000"/>
          <w:sz w:val="20"/>
        </w:rPr>
        <w:t xml:space="preserve"> zejména </w:t>
      </w:r>
      <w:r w:rsidR="00B9757D" w:rsidRPr="00354A52">
        <w:rPr>
          <w:rFonts w:ascii="Myriad" w:hAnsi="Myriad" w:cs="Arial"/>
          <w:color w:val="000000"/>
          <w:sz w:val="20"/>
        </w:rPr>
        <w:t>v případech kdy:</w:t>
      </w:r>
    </w:p>
    <w:p w14:paraId="06446478" w14:textId="77777777" w:rsidR="00E42109" w:rsidRPr="00354A52" w:rsidRDefault="00085672" w:rsidP="00076525">
      <w:pPr>
        <w:pStyle w:val="Zkladntext21"/>
        <w:numPr>
          <w:ilvl w:val="0"/>
          <w:numId w:val="7"/>
        </w:numPr>
        <w:tabs>
          <w:tab w:val="left" w:pos="0"/>
        </w:tabs>
        <w:spacing w:before="120" w:line="252" w:lineRule="auto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>prodávající nebude moci splnit předmět plnění</w:t>
      </w:r>
      <w:r w:rsidR="00E6393A" w:rsidRPr="00354A52">
        <w:rPr>
          <w:rFonts w:ascii="Myriad" w:hAnsi="Myriad" w:cs="Arial"/>
          <w:color w:val="000000"/>
          <w:sz w:val="20"/>
        </w:rPr>
        <w:t xml:space="preserve"> dle této smlouvy</w:t>
      </w:r>
    </w:p>
    <w:p w14:paraId="08CF059F" w14:textId="77777777" w:rsidR="004E4816" w:rsidRPr="00354A52" w:rsidRDefault="00085672" w:rsidP="00076525">
      <w:pPr>
        <w:pStyle w:val="Zkladntext21"/>
        <w:numPr>
          <w:ilvl w:val="0"/>
          <w:numId w:val="7"/>
        </w:numPr>
        <w:tabs>
          <w:tab w:val="left" w:pos="0"/>
        </w:tabs>
        <w:spacing w:before="120" w:line="252" w:lineRule="auto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 xml:space="preserve">prodávající bude v prodlení s dodáním předmětu plnění </w:t>
      </w:r>
      <w:r w:rsidR="00E6393A" w:rsidRPr="00354A52">
        <w:rPr>
          <w:rFonts w:ascii="Myriad" w:hAnsi="Myriad" w:cs="Arial"/>
          <w:color w:val="000000"/>
          <w:sz w:val="20"/>
        </w:rPr>
        <w:t xml:space="preserve">dle této smlouvy </w:t>
      </w:r>
      <w:r w:rsidRPr="00354A52">
        <w:rPr>
          <w:rFonts w:ascii="Myriad" w:hAnsi="Myriad" w:cs="Arial"/>
          <w:color w:val="000000"/>
          <w:sz w:val="20"/>
        </w:rPr>
        <w:t>i ve stan</w:t>
      </w:r>
      <w:r w:rsidR="004E4816" w:rsidRPr="00354A52">
        <w:rPr>
          <w:rFonts w:ascii="Myriad" w:hAnsi="Myriad" w:cs="Arial"/>
          <w:color w:val="000000"/>
          <w:sz w:val="20"/>
        </w:rPr>
        <w:t>oveném náhradním termínu plnění</w:t>
      </w:r>
    </w:p>
    <w:p w14:paraId="091756D1" w14:textId="77777777" w:rsidR="004E4816" w:rsidRPr="00354A52" w:rsidRDefault="004E4816" w:rsidP="00EA4A5A">
      <w:pPr>
        <w:pStyle w:val="Zkladntextodsazen"/>
        <w:spacing w:before="120" w:line="252" w:lineRule="auto"/>
        <w:ind w:left="284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>Odstoupení od této kupní smlouvy nabývá účinnosti dnem doručení písemného oznámení o</w:t>
      </w:r>
      <w:r w:rsidR="00EA4A5A" w:rsidRPr="00354A52">
        <w:rPr>
          <w:rFonts w:ascii="Myriad" w:hAnsi="Myriad" w:cs="Arial"/>
          <w:color w:val="000000"/>
          <w:sz w:val="20"/>
        </w:rPr>
        <w:t> </w:t>
      </w:r>
      <w:r w:rsidRPr="00354A52">
        <w:rPr>
          <w:rFonts w:ascii="Myriad" w:hAnsi="Myriad" w:cs="Arial"/>
          <w:color w:val="000000"/>
          <w:sz w:val="20"/>
        </w:rPr>
        <w:t xml:space="preserve">odstoupení od smlouvy druhé smluvní straně. </w:t>
      </w:r>
    </w:p>
    <w:p w14:paraId="5F6A504A" w14:textId="7E238B45" w:rsidR="004E4816" w:rsidRPr="00276271" w:rsidRDefault="004E4816" w:rsidP="00076525">
      <w:pPr>
        <w:pStyle w:val="Zkladntext2"/>
        <w:numPr>
          <w:ilvl w:val="0"/>
          <w:numId w:val="6"/>
        </w:numPr>
        <w:spacing w:before="120" w:after="0" w:line="252" w:lineRule="auto"/>
        <w:ind w:left="284" w:hanging="284"/>
        <w:jc w:val="both"/>
        <w:rPr>
          <w:rFonts w:ascii="Myriad" w:hAnsi="Myriad" w:cs="Arial"/>
        </w:rPr>
      </w:pPr>
      <w:r w:rsidRPr="00354A52">
        <w:rPr>
          <w:rFonts w:ascii="Myriad" w:hAnsi="Myriad" w:cs="Arial"/>
          <w:color w:val="000000"/>
        </w:rPr>
        <w:t>Prodávající se zavazuje zajistit pozáruční servis včetně náhradních dílů po dobu</w:t>
      </w:r>
      <w:r w:rsidR="002454D0" w:rsidRPr="00354A52">
        <w:rPr>
          <w:rFonts w:ascii="Myriad" w:hAnsi="Myriad" w:cs="Arial"/>
          <w:color w:val="000000"/>
        </w:rPr>
        <w:t xml:space="preserve"> min.</w:t>
      </w:r>
      <w:r w:rsidRPr="00354A52">
        <w:rPr>
          <w:rFonts w:ascii="Myriad" w:hAnsi="Myriad" w:cs="Arial"/>
          <w:color w:val="000000"/>
        </w:rPr>
        <w:t xml:space="preserve"> </w:t>
      </w:r>
      <w:r w:rsidR="78221819" w:rsidRPr="00354A52">
        <w:rPr>
          <w:rFonts w:ascii="Myriad" w:hAnsi="Myriad" w:cs="Arial"/>
          <w:color w:val="000000" w:themeColor="text1"/>
        </w:rPr>
        <w:t>15</w:t>
      </w:r>
      <w:r w:rsidR="00433FB0" w:rsidRPr="00354A52">
        <w:rPr>
          <w:rFonts w:ascii="Myriad" w:hAnsi="Myriad" w:cs="Arial"/>
          <w:color w:val="000000" w:themeColor="text1"/>
        </w:rPr>
        <w:t xml:space="preserve"> </w:t>
      </w:r>
      <w:r w:rsidRPr="00354A52">
        <w:rPr>
          <w:rFonts w:ascii="Myriad" w:hAnsi="Myriad" w:cs="Arial"/>
          <w:color w:val="000000"/>
        </w:rPr>
        <w:t>let</w:t>
      </w:r>
      <w:r w:rsidR="00B87A1C" w:rsidRPr="00354A52">
        <w:rPr>
          <w:rFonts w:ascii="Myriad" w:hAnsi="Myriad" w:cs="Arial"/>
          <w:b/>
          <w:color w:val="000000"/>
        </w:rPr>
        <w:t xml:space="preserve"> </w:t>
      </w:r>
      <w:r w:rsidR="00B87A1C" w:rsidRPr="00354A52">
        <w:rPr>
          <w:rFonts w:ascii="Myriad" w:hAnsi="Myriad" w:cs="Arial"/>
          <w:color w:val="000000"/>
        </w:rPr>
        <w:t>ode</w:t>
      </w:r>
      <w:r w:rsidRPr="00354A52">
        <w:rPr>
          <w:rFonts w:ascii="Myriad" w:hAnsi="Myriad" w:cs="Arial"/>
          <w:color w:val="000000"/>
        </w:rPr>
        <w:t xml:space="preserve"> dne účinnosti této kupní smlouvy.</w:t>
      </w:r>
      <w:r w:rsidR="00D915A5" w:rsidRPr="00354A52">
        <w:rPr>
          <w:rFonts w:ascii="Myriad" w:hAnsi="Myriad" w:cs="Arial"/>
          <w:color w:val="000000"/>
        </w:rPr>
        <w:t xml:space="preserve"> Pozáruční servis</w:t>
      </w:r>
      <w:r w:rsidRPr="00354A52">
        <w:rPr>
          <w:rFonts w:ascii="Myriad" w:hAnsi="Myriad" w:cs="Arial"/>
          <w:color w:val="000000"/>
        </w:rPr>
        <w:t xml:space="preserve"> </w:t>
      </w:r>
      <w:r w:rsidR="00D915A5" w:rsidRPr="00354A52">
        <w:rPr>
          <w:rFonts w:ascii="Myriad" w:hAnsi="Myriad" w:cs="Arial"/>
          <w:color w:val="000000" w:themeColor="text1"/>
        </w:rPr>
        <w:t xml:space="preserve">bude probíhat přednostně u kupujícího v místě plnění </w:t>
      </w:r>
      <w:r w:rsidR="00D915A5" w:rsidRPr="00276271">
        <w:rPr>
          <w:rFonts w:ascii="Myriad" w:hAnsi="Myriad" w:cs="Arial"/>
        </w:rPr>
        <w:t>dle čl. III této smlouvy.</w:t>
      </w:r>
    </w:p>
    <w:p w14:paraId="3C1299F6" w14:textId="4A3FC50C" w:rsidR="00D915A5" w:rsidRPr="00A03CC3" w:rsidRDefault="00D915A5" w:rsidP="00D915A5">
      <w:pPr>
        <w:pStyle w:val="Zkladntext2"/>
        <w:numPr>
          <w:ilvl w:val="0"/>
          <w:numId w:val="6"/>
        </w:numPr>
        <w:spacing w:before="120" w:after="0" w:line="252" w:lineRule="auto"/>
        <w:ind w:left="284" w:hanging="284"/>
        <w:jc w:val="both"/>
        <w:rPr>
          <w:rFonts w:ascii="Myriad" w:hAnsi="Myriad" w:cs="Arial"/>
        </w:rPr>
      </w:pPr>
      <w:r w:rsidRPr="00A03CC3">
        <w:rPr>
          <w:rFonts w:ascii="Myriad" w:hAnsi="Myriad" w:cs="Arial"/>
        </w:rPr>
        <w:t xml:space="preserve">Prodávající se zavazuje provádět pozáruční servis </w:t>
      </w:r>
      <w:r w:rsidR="00884DFA" w:rsidRPr="00A03CC3">
        <w:rPr>
          <w:rFonts w:ascii="Myriad" w:hAnsi="Myriad" w:cs="Arial"/>
        </w:rPr>
        <w:t xml:space="preserve">a opravy </w:t>
      </w:r>
      <w:r w:rsidRPr="00A03CC3">
        <w:rPr>
          <w:rFonts w:ascii="Myriad" w:hAnsi="Myriad" w:cs="Arial"/>
        </w:rPr>
        <w:t>nástavby.</w:t>
      </w:r>
      <w:r w:rsidR="000F0688" w:rsidRPr="00A03CC3">
        <w:rPr>
          <w:rFonts w:ascii="Myriad" w:hAnsi="Myriad" w:cs="Arial"/>
        </w:rPr>
        <w:t xml:space="preserve"> Prodávající je povinen reagovat na oznámení vady </w:t>
      </w:r>
      <w:r w:rsidR="00212789" w:rsidRPr="00A03CC3">
        <w:rPr>
          <w:rFonts w:ascii="Myriad" w:hAnsi="Myriad" w:cs="Arial"/>
        </w:rPr>
        <w:t>nebo potřeb</w:t>
      </w:r>
      <w:r w:rsidR="00E50126" w:rsidRPr="00A03CC3">
        <w:rPr>
          <w:rFonts w:ascii="Myriad" w:hAnsi="Myriad" w:cs="Arial"/>
        </w:rPr>
        <w:t xml:space="preserve">u pozáručního servisu </w:t>
      </w:r>
      <w:r w:rsidR="000F0688" w:rsidRPr="00A03CC3">
        <w:rPr>
          <w:rFonts w:ascii="Myriad" w:hAnsi="Myriad" w:cs="Arial"/>
        </w:rPr>
        <w:t xml:space="preserve">(výzvu k odstranění vady) s tím, že nástup servisních techniků bude do </w:t>
      </w:r>
      <w:r w:rsidR="006805A0" w:rsidRPr="00A03CC3">
        <w:rPr>
          <w:rFonts w:ascii="Myriad" w:hAnsi="Myriad" w:cs="Arial"/>
        </w:rPr>
        <w:t>2 pracovních dnů</w:t>
      </w:r>
      <w:r w:rsidR="000F0688" w:rsidRPr="00A03CC3">
        <w:rPr>
          <w:rFonts w:ascii="Myriad" w:hAnsi="Myriad" w:cs="Arial"/>
        </w:rPr>
        <w:t xml:space="preserve"> po doručení výzvy k odstranění vady, nedohodnou-li se smluvní strany jinak.  </w:t>
      </w:r>
    </w:p>
    <w:p w14:paraId="0C9701D9" w14:textId="77777777" w:rsidR="004A76EE" w:rsidRPr="00354A52" w:rsidRDefault="004A76EE" w:rsidP="00076525">
      <w:pPr>
        <w:pStyle w:val="Zkladntextodsazen"/>
        <w:numPr>
          <w:ilvl w:val="0"/>
          <w:numId w:val="6"/>
        </w:numPr>
        <w:tabs>
          <w:tab w:val="left" w:pos="0"/>
        </w:tabs>
        <w:spacing w:before="120" w:line="252" w:lineRule="auto"/>
        <w:ind w:left="284" w:hanging="284"/>
        <w:rPr>
          <w:rStyle w:val="Hypertextovodkaz"/>
          <w:rFonts w:ascii="Myriad" w:hAnsi="Myriad" w:cs="Arial"/>
          <w:color w:val="000000"/>
          <w:sz w:val="20"/>
          <w:u w:val="none"/>
        </w:rPr>
      </w:pPr>
      <w:r w:rsidRPr="00354A52">
        <w:rPr>
          <w:rFonts w:ascii="Myriad" w:hAnsi="Myriad" w:cs="Arial"/>
          <w:bCs/>
          <w:sz w:val="20"/>
        </w:rPr>
        <w:t xml:space="preserve">Pro účely plnění této smlouvy a pro zajištění efektivní komunikace s prodávajícím, kupující v nezbytném rozsahu shromažďuje a zpracovává jeho osobní údaje, osobní údaje kontaktních osob nebo jiných subjektů uvedených v této smlouvě či se jinak podílejících na plnění této smlouvy. Osobní údaje jsou zpracovávány po dobu, po kterou tyto subjekty údajů plní role a úkoly související s touto smlouvou, a to po celou dobu platnosti této smlouvy a dále po dobu nutnou pro vypořádání práv a povinností ze smlouvy a dále po dobu nutnou pro jejich archivaci v souladu příslušnými právními předpisy. Informace o zpracování osobních údajů jsou dostupné na internetové adrese kupujícího: </w:t>
      </w:r>
      <w:hyperlink r:id="rId11" w:history="1">
        <w:r w:rsidRPr="00354A52">
          <w:rPr>
            <w:rStyle w:val="Hypertextovodkaz"/>
            <w:rFonts w:ascii="Myriad" w:hAnsi="Myriad" w:cs="Arial"/>
            <w:bCs/>
            <w:color w:val="000000"/>
            <w:sz w:val="20"/>
            <w:u w:val="none"/>
          </w:rPr>
          <w:t>www.smvak.cz</w:t>
        </w:r>
      </w:hyperlink>
      <w:r w:rsidRPr="00354A52">
        <w:rPr>
          <w:rStyle w:val="Hypertextovodkaz"/>
          <w:rFonts w:ascii="Myriad" w:hAnsi="Myriad" w:cs="Arial"/>
          <w:bCs/>
          <w:color w:val="000000"/>
          <w:sz w:val="20"/>
          <w:u w:val="none"/>
        </w:rPr>
        <w:t>.</w:t>
      </w:r>
    </w:p>
    <w:p w14:paraId="182EA8F1" w14:textId="77777777" w:rsidR="00724A2A" w:rsidRPr="00354A52" w:rsidRDefault="00724A2A" w:rsidP="00076525">
      <w:pPr>
        <w:pStyle w:val="Zkladntextodsazen"/>
        <w:numPr>
          <w:ilvl w:val="0"/>
          <w:numId w:val="6"/>
        </w:numPr>
        <w:tabs>
          <w:tab w:val="left" w:pos="0"/>
        </w:tabs>
        <w:spacing w:before="120" w:line="252" w:lineRule="auto"/>
        <w:ind w:left="284" w:hanging="284"/>
        <w:rPr>
          <w:rFonts w:ascii="Myriad" w:hAnsi="Myriad" w:cs="Arial"/>
          <w:bCs/>
          <w:sz w:val="20"/>
        </w:rPr>
      </w:pPr>
      <w:r w:rsidRPr="00354A52">
        <w:rPr>
          <w:rFonts w:ascii="Myriad" w:hAnsi="Myriad" w:cs="Arial"/>
          <w:bCs/>
          <w:sz w:val="20"/>
        </w:rPr>
        <w:t>Smluvní strany berou na vědomí a svým podpisem stvrzují, že v průběhu vyjednávání o této smlouvě vždy jednaly a postupovaly čestně a transparentně. Současně se zavazují, že takto budou jednat i při plnění této smlouvy a veškerých činnostech s ní souvisejících. Smluvní strany se dále zavazují vždy jednat tak a přijmout taková opatření, aby nedošlo ke vzniku důvodného podezření ze spáchání trestného činu či k samotnému jeho spáchání (včetně formy účastenství) se zvláštním důrazem na trestné činy týkající se úplatkářství, podvodu, financování terorismu, legalizace výnosů z trestné činnosti a obecně jakéhokoliv projevu korupce, tj. jednat tak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 jakékoliv ze smluvních stran, a to včetně jejích zaměstnanců podle platných právních předpisů.</w:t>
      </w:r>
    </w:p>
    <w:p w14:paraId="5113E77D" w14:textId="77777777" w:rsidR="00724A2A" w:rsidRPr="00354A52" w:rsidRDefault="00724A2A" w:rsidP="00710707">
      <w:pPr>
        <w:pStyle w:val="Zkladntextodsazen"/>
        <w:tabs>
          <w:tab w:val="left" w:pos="0"/>
        </w:tabs>
        <w:spacing w:before="120" w:line="252" w:lineRule="auto"/>
        <w:ind w:left="284"/>
        <w:rPr>
          <w:rFonts w:ascii="Myriad" w:hAnsi="Myriad" w:cs="Arial"/>
          <w:bCs/>
          <w:sz w:val="20"/>
        </w:rPr>
      </w:pPr>
      <w:r w:rsidRPr="00354A52">
        <w:rPr>
          <w:rFonts w:ascii="Myriad" w:hAnsi="Myriad" w:cs="Arial"/>
          <w:bCs/>
          <w:sz w:val="20"/>
        </w:rPr>
        <w:t xml:space="preserve">Smluvní strana zaručuje, že ani ona sama, ani případně její vlastníci, funkcionáři nebo klíčoví zaměstnanci nebyli v posledních pěti (5) letech pravomocně odsouzeni za úplatkářství nebo jakékoliv jiné korupční praktiky, a to nejen v souvislosti s jejich odbornou činností. </w:t>
      </w:r>
    </w:p>
    <w:p w14:paraId="03A47A42" w14:textId="5D21DA3A" w:rsidR="00724A2A" w:rsidRPr="00354A52" w:rsidRDefault="00724A2A" w:rsidP="00710707">
      <w:pPr>
        <w:pStyle w:val="Zkladntextodsazen"/>
        <w:tabs>
          <w:tab w:val="left" w:pos="0"/>
        </w:tabs>
        <w:spacing w:before="120" w:line="252" w:lineRule="auto"/>
        <w:ind w:left="284"/>
        <w:rPr>
          <w:rFonts w:ascii="Myriad" w:hAnsi="Myriad" w:cs="Arial"/>
          <w:bCs/>
          <w:sz w:val="20"/>
        </w:rPr>
      </w:pPr>
      <w:r w:rsidRPr="00354A52">
        <w:rPr>
          <w:rFonts w:ascii="Myriad" w:hAnsi="Myriad" w:cs="Arial"/>
          <w:bCs/>
          <w:sz w:val="20"/>
        </w:rPr>
        <w:t xml:space="preserve">Smluvní strana prohlašuje, že se seznámila se zásadami, hodnotami a cíli </w:t>
      </w:r>
      <w:proofErr w:type="spellStart"/>
      <w:r w:rsidRPr="00354A52">
        <w:rPr>
          <w:rFonts w:ascii="Myriad" w:hAnsi="Myriad" w:cs="Arial"/>
          <w:bCs/>
          <w:sz w:val="20"/>
        </w:rPr>
        <w:t>Compliance</w:t>
      </w:r>
      <w:proofErr w:type="spellEnd"/>
      <w:r w:rsidRPr="00354A52">
        <w:rPr>
          <w:rFonts w:ascii="Myriad" w:hAnsi="Myriad" w:cs="Arial"/>
          <w:bCs/>
          <w:sz w:val="20"/>
        </w:rPr>
        <w:t xml:space="preserve"> programu společnosti </w:t>
      </w:r>
      <w:proofErr w:type="spellStart"/>
      <w:r w:rsidRPr="00354A52">
        <w:rPr>
          <w:rFonts w:ascii="Myriad" w:hAnsi="Myriad" w:cs="Arial"/>
          <w:bCs/>
          <w:sz w:val="20"/>
        </w:rPr>
        <w:t>SmVaK</w:t>
      </w:r>
      <w:proofErr w:type="spellEnd"/>
      <w:r w:rsidRPr="00354A52">
        <w:rPr>
          <w:rFonts w:ascii="Myriad" w:hAnsi="Myriad" w:cs="Arial"/>
          <w:bCs/>
          <w:sz w:val="20"/>
        </w:rPr>
        <w:t xml:space="preserve"> Ostrava a.s. (viz https://www.smvak.cz/compliance-program), zejména pak s jejím </w:t>
      </w:r>
      <w:r w:rsidRPr="00354A52">
        <w:rPr>
          <w:rFonts w:ascii="Myriad" w:hAnsi="Myriad" w:cs="Arial"/>
          <w:bCs/>
          <w:sz w:val="20"/>
        </w:rPr>
        <w:lastRenderedPageBreak/>
        <w:t xml:space="preserve">Etickým kodexem a Protikorupční politikou. Smluvní strana se při plnění této smlouvy zavazuje dodržovat zásady, hodnoty a cíle </w:t>
      </w:r>
      <w:proofErr w:type="spellStart"/>
      <w:r w:rsidRPr="00354A52">
        <w:rPr>
          <w:rFonts w:ascii="Myriad" w:hAnsi="Myriad" w:cs="Arial"/>
          <w:bCs/>
          <w:sz w:val="20"/>
        </w:rPr>
        <w:t>Compliance</w:t>
      </w:r>
      <w:proofErr w:type="spellEnd"/>
      <w:r w:rsidRPr="00354A52">
        <w:rPr>
          <w:rFonts w:ascii="Myriad" w:hAnsi="Myriad" w:cs="Arial"/>
          <w:bCs/>
          <w:sz w:val="20"/>
        </w:rPr>
        <w:t xml:space="preserve"> programu společnosti </w:t>
      </w:r>
      <w:proofErr w:type="spellStart"/>
      <w:r w:rsidRPr="00354A52">
        <w:rPr>
          <w:rFonts w:ascii="Myriad" w:hAnsi="Myriad" w:cs="Arial"/>
          <w:bCs/>
          <w:sz w:val="20"/>
        </w:rPr>
        <w:t>SmVaK</w:t>
      </w:r>
      <w:proofErr w:type="spellEnd"/>
      <w:r w:rsidRPr="00354A52">
        <w:rPr>
          <w:rFonts w:ascii="Myriad" w:hAnsi="Myriad" w:cs="Arial"/>
          <w:bCs/>
          <w:sz w:val="20"/>
        </w:rPr>
        <w:t xml:space="preserve"> Ostrava a.s., a to po celou dobu jejího trvání, pokud to jejich povaha umožňuje. Smluvní strany se dále zavazují navzájem si neprodleně oznámit důvodné podezření ohledně možného naplnění skutkové podstaty jakéhokoli z</w:t>
      </w:r>
      <w:r w:rsidR="002220DD" w:rsidRPr="00354A52">
        <w:rPr>
          <w:rFonts w:ascii="Myriad" w:hAnsi="Myriad" w:cs="Arial"/>
          <w:bCs/>
          <w:sz w:val="20"/>
        </w:rPr>
        <w:t> </w:t>
      </w:r>
      <w:r w:rsidRPr="00354A52">
        <w:rPr>
          <w:rFonts w:ascii="Myriad" w:hAnsi="Myriad" w:cs="Arial"/>
          <w:bCs/>
          <w:sz w:val="20"/>
        </w:rPr>
        <w:t>trestných činů, zejména pak trestného činu korupční povahy, a to bez ohledu a nad rámec případné zákonné oznamovací povinnosti; obdobné platí i ve vztahu k jednání, které je v rozporu se zásadami vyjádřenými v tomto článku.</w:t>
      </w:r>
    </w:p>
    <w:p w14:paraId="57F2F344" w14:textId="77777777" w:rsidR="00724A2A" w:rsidRPr="00354A52" w:rsidRDefault="00724A2A" w:rsidP="00710707">
      <w:pPr>
        <w:pStyle w:val="Zkladntextodsazen"/>
        <w:tabs>
          <w:tab w:val="left" w:pos="0"/>
        </w:tabs>
        <w:spacing w:before="120" w:line="252" w:lineRule="auto"/>
        <w:ind w:left="284"/>
        <w:rPr>
          <w:rFonts w:ascii="Myriad" w:hAnsi="Myriad" w:cs="Arial"/>
          <w:bCs/>
          <w:sz w:val="20"/>
        </w:rPr>
      </w:pPr>
      <w:r w:rsidRPr="00354A52">
        <w:rPr>
          <w:rFonts w:ascii="Myriad" w:hAnsi="Myriad" w:cs="Arial"/>
          <w:bCs/>
          <w:sz w:val="20"/>
        </w:rPr>
        <w:t xml:space="preserve">Jakékoliv nedodržení Etického kodexu nebo protikorupční politiky Smluvní stranou a/nebo existence situace na straně Smluvní strany, která znamená jakékoliv oficiální vyšetřování související s korupcí, jsou podstatným porušením smlouvy s právem společnosti </w:t>
      </w:r>
      <w:proofErr w:type="spellStart"/>
      <w:r w:rsidRPr="00354A52">
        <w:rPr>
          <w:rFonts w:ascii="Myriad" w:hAnsi="Myriad" w:cs="Arial"/>
          <w:bCs/>
          <w:sz w:val="20"/>
        </w:rPr>
        <w:t>SmVaK</w:t>
      </w:r>
      <w:proofErr w:type="spellEnd"/>
      <w:r w:rsidRPr="00354A52">
        <w:rPr>
          <w:rFonts w:ascii="Myriad" w:hAnsi="Myriad" w:cs="Arial"/>
          <w:bCs/>
          <w:sz w:val="20"/>
        </w:rPr>
        <w:t xml:space="preserve"> Ostrava a.s. odstoupit od Smlouvy, a</w:t>
      </w:r>
      <w:r w:rsidR="00EA4A5A" w:rsidRPr="00354A52">
        <w:rPr>
          <w:rFonts w:ascii="Myriad" w:hAnsi="Myriad" w:cs="Arial"/>
          <w:bCs/>
          <w:sz w:val="20"/>
        </w:rPr>
        <w:t> </w:t>
      </w:r>
      <w:r w:rsidRPr="00354A52">
        <w:rPr>
          <w:rFonts w:ascii="Myriad" w:hAnsi="Myriad" w:cs="Arial"/>
          <w:bCs/>
          <w:sz w:val="20"/>
        </w:rPr>
        <w:t xml:space="preserve">to bez jakékoli sankce pro </w:t>
      </w:r>
      <w:proofErr w:type="spellStart"/>
      <w:r w:rsidRPr="00354A52">
        <w:rPr>
          <w:rFonts w:ascii="Myriad" w:hAnsi="Myriad" w:cs="Arial"/>
          <w:bCs/>
          <w:sz w:val="20"/>
        </w:rPr>
        <w:t>SmVaK</w:t>
      </w:r>
      <w:proofErr w:type="spellEnd"/>
      <w:r w:rsidRPr="00354A52">
        <w:rPr>
          <w:rFonts w:ascii="Myriad" w:hAnsi="Myriad" w:cs="Arial"/>
          <w:bCs/>
          <w:sz w:val="20"/>
        </w:rPr>
        <w:t xml:space="preserve"> Ostrava</w:t>
      </w:r>
      <w:r w:rsidR="002D7440" w:rsidRPr="00354A52">
        <w:rPr>
          <w:rFonts w:ascii="Myriad" w:hAnsi="Myriad" w:cs="Arial"/>
          <w:bCs/>
          <w:sz w:val="20"/>
        </w:rPr>
        <w:t xml:space="preserve"> </w:t>
      </w:r>
      <w:r w:rsidRPr="00354A52">
        <w:rPr>
          <w:rFonts w:ascii="Myriad" w:hAnsi="Myriad" w:cs="Arial"/>
          <w:bCs/>
          <w:sz w:val="20"/>
        </w:rPr>
        <w:t>a. s., či možné povinnosti k náhradě újmy.</w:t>
      </w:r>
    </w:p>
    <w:p w14:paraId="1E6B67E0" w14:textId="77777777" w:rsidR="00A177F1" w:rsidRPr="00354A52" w:rsidRDefault="00724A2A" w:rsidP="00710707">
      <w:pPr>
        <w:pStyle w:val="Zkladntextodsazen"/>
        <w:tabs>
          <w:tab w:val="left" w:pos="0"/>
        </w:tabs>
        <w:spacing w:before="120" w:line="252" w:lineRule="auto"/>
        <w:ind w:left="284"/>
        <w:rPr>
          <w:rFonts w:ascii="Myriad" w:hAnsi="Myriad" w:cs="Arial"/>
          <w:bCs/>
          <w:sz w:val="20"/>
        </w:rPr>
      </w:pPr>
      <w:r w:rsidRPr="00354A52">
        <w:rPr>
          <w:rFonts w:ascii="Myriad" w:hAnsi="Myriad" w:cs="Arial"/>
          <w:bCs/>
          <w:sz w:val="20"/>
        </w:rPr>
        <w:t xml:space="preserve">Smluvní stranou se pro potřeby tohoto bodu Smlouvy rozumí smluvní strana odlišná od společnosti </w:t>
      </w:r>
      <w:proofErr w:type="spellStart"/>
      <w:r w:rsidRPr="00354A52">
        <w:rPr>
          <w:rFonts w:ascii="Myriad" w:hAnsi="Myriad" w:cs="Arial"/>
          <w:bCs/>
          <w:sz w:val="20"/>
        </w:rPr>
        <w:t>SmVaK</w:t>
      </w:r>
      <w:proofErr w:type="spellEnd"/>
      <w:r w:rsidRPr="00354A52">
        <w:rPr>
          <w:rFonts w:ascii="Myriad" w:hAnsi="Myriad" w:cs="Arial"/>
          <w:bCs/>
          <w:sz w:val="20"/>
        </w:rPr>
        <w:t xml:space="preserve"> Ostrava a.s.</w:t>
      </w:r>
    </w:p>
    <w:p w14:paraId="197CACA2" w14:textId="77777777" w:rsidR="00ED6746" w:rsidRPr="00354A52" w:rsidRDefault="00ED6746" w:rsidP="00054900">
      <w:pPr>
        <w:pStyle w:val="Zkladntextodsazen"/>
        <w:spacing w:after="120"/>
        <w:jc w:val="center"/>
        <w:rPr>
          <w:rFonts w:ascii="Myriad" w:hAnsi="Myriad" w:cs="Arial"/>
          <w:b/>
          <w:bCs/>
          <w:color w:val="000000"/>
          <w:sz w:val="20"/>
        </w:rPr>
      </w:pPr>
    </w:p>
    <w:p w14:paraId="5EF7756D" w14:textId="77777777" w:rsidR="00085672" w:rsidRPr="00354A52" w:rsidRDefault="00085672" w:rsidP="00054900">
      <w:pPr>
        <w:pStyle w:val="Zkladntextodsazen"/>
        <w:spacing w:after="120"/>
        <w:jc w:val="center"/>
        <w:rPr>
          <w:rFonts w:ascii="Myriad" w:hAnsi="Myriad" w:cs="Arial"/>
          <w:b/>
          <w:bCs/>
          <w:color w:val="000000"/>
          <w:sz w:val="20"/>
        </w:rPr>
      </w:pPr>
      <w:r w:rsidRPr="00354A52">
        <w:rPr>
          <w:rFonts w:ascii="Myriad" w:hAnsi="Myriad" w:cs="Arial"/>
          <w:b/>
          <w:bCs/>
          <w:color w:val="000000"/>
          <w:sz w:val="20"/>
        </w:rPr>
        <w:t>XI.</w:t>
      </w:r>
    </w:p>
    <w:p w14:paraId="5660C7BD" w14:textId="77777777" w:rsidR="00085672" w:rsidRPr="00354A52" w:rsidRDefault="00085672" w:rsidP="00054900">
      <w:pPr>
        <w:pStyle w:val="Nadpis1"/>
        <w:tabs>
          <w:tab w:val="left" w:pos="0"/>
        </w:tabs>
        <w:spacing w:after="120"/>
        <w:rPr>
          <w:rFonts w:ascii="Myriad" w:hAnsi="Myriad" w:cs="Arial"/>
          <w:bCs/>
          <w:color w:val="000000"/>
          <w:sz w:val="20"/>
        </w:rPr>
      </w:pPr>
      <w:r w:rsidRPr="00354A52">
        <w:rPr>
          <w:rFonts w:ascii="Myriad" w:hAnsi="Myriad" w:cs="Arial"/>
          <w:bCs/>
          <w:color w:val="000000"/>
          <w:sz w:val="20"/>
        </w:rPr>
        <w:t>Závěrečná ustanovení</w:t>
      </w:r>
    </w:p>
    <w:p w14:paraId="59DB8223" w14:textId="77777777" w:rsidR="00AC3E92" w:rsidRPr="00354A52" w:rsidRDefault="00AC3E92" w:rsidP="00076525">
      <w:pPr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Veškeré změny či dodatky této kupní smlouvy musí být potvrzeny oprávněnými osobami obou smluvních stran, a to písemně.</w:t>
      </w:r>
    </w:p>
    <w:p w14:paraId="551C68CE" w14:textId="77777777" w:rsidR="00AC3E92" w:rsidRPr="00354A52" w:rsidRDefault="00AC3E92" w:rsidP="00076525">
      <w:pPr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Tato kupní smlouva nabývá platnosti a účinnosti dnem jejího podpisu oběma smluvními stranami.</w:t>
      </w:r>
    </w:p>
    <w:p w14:paraId="3DED9CD9" w14:textId="77777777" w:rsidR="00AC3E92" w:rsidRPr="00354A52" w:rsidRDefault="00AC3E92" w:rsidP="00076525">
      <w:pPr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V ostatním se tato smlouva řídí ustanoveními občanského zákoníku č. 89/2012 Sb. ve znění pozdějších předpisů.</w:t>
      </w:r>
    </w:p>
    <w:p w14:paraId="5FA70DE4" w14:textId="77777777" w:rsidR="00AC3E92" w:rsidRPr="00354A52" w:rsidRDefault="00AC3E92" w:rsidP="00076525">
      <w:pPr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jc w:val="both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>Kupní smlouva je vyhotovena ve dvou stejnopisech, z nichž každá smluvní strana obdrží jedno vyhotovení.</w:t>
      </w:r>
    </w:p>
    <w:p w14:paraId="26CCD499" w14:textId="77777777" w:rsidR="00AC3E92" w:rsidRPr="00354A52" w:rsidRDefault="00AC3E92" w:rsidP="00076525">
      <w:pPr>
        <w:pStyle w:val="Zkladntextodsazen"/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 xml:space="preserve">Smluvní strany současně sjednávají, že práva a povinnosti vyplývající z této kupní smlouvy přechází v plném rozsahu na případné právní nástupce obou smluvních stran. </w:t>
      </w:r>
    </w:p>
    <w:p w14:paraId="1B04B339" w14:textId="77777777" w:rsidR="00AC3E92" w:rsidRPr="00354A52" w:rsidRDefault="00AC3E92" w:rsidP="00076525">
      <w:pPr>
        <w:pStyle w:val="Zkladntextodsazen"/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1E5C49AE" w14:textId="77777777" w:rsidR="00AC3E92" w:rsidRPr="00354A52" w:rsidRDefault="00AC3E92" w:rsidP="00076525">
      <w:pPr>
        <w:pStyle w:val="Zkladntextodsazen"/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 xml:space="preserve">Ukáže-li se některé z ustanovení této smlouvy zdánlivým (nicotným), posoudí se vliv této vady na ostatní ustanovení smlouvy obdobně podle § 576 občanského zákoníku. </w:t>
      </w:r>
    </w:p>
    <w:p w14:paraId="558365FC" w14:textId="77777777" w:rsidR="00740554" w:rsidRPr="00354A52" w:rsidRDefault="00AC3E92" w:rsidP="00076525">
      <w:pPr>
        <w:pStyle w:val="Zkladntextodsazen"/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>Písemnosti se považují za doručené i v případě, že kterákoliv ze stran její doručení odmítne, či jinak znemožní</w:t>
      </w:r>
    </w:p>
    <w:p w14:paraId="2CEC6338" w14:textId="77777777" w:rsidR="00740554" w:rsidRPr="00354A52" w:rsidRDefault="00740554" w:rsidP="00076525">
      <w:pPr>
        <w:pStyle w:val="Zkladntextodsazen"/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 xml:space="preserve">Jednáním ve věcech technických, týkajících se předmětu plnění dle této smlouvy jsou pověřeni: </w:t>
      </w:r>
    </w:p>
    <w:p w14:paraId="03A719B0" w14:textId="77777777" w:rsidR="00740554" w:rsidRPr="00354A52" w:rsidRDefault="00740554" w:rsidP="00710707">
      <w:pPr>
        <w:pStyle w:val="Zkladntext"/>
        <w:spacing w:before="120" w:line="252" w:lineRule="auto"/>
        <w:ind w:left="567" w:firstLine="141"/>
        <w:jc w:val="both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b/>
          <w:color w:val="000000"/>
          <w:sz w:val="20"/>
        </w:rPr>
        <w:t>za stranu prodávající</w:t>
      </w:r>
      <w:r w:rsidRPr="00354A52">
        <w:rPr>
          <w:rFonts w:ascii="Myriad" w:hAnsi="Myriad" w:cs="Arial"/>
          <w:color w:val="000000"/>
          <w:sz w:val="20"/>
        </w:rPr>
        <w:t xml:space="preserve">: …… </w:t>
      </w:r>
      <w:r w:rsidRPr="00354A52">
        <w:rPr>
          <w:rFonts w:ascii="Myriad" w:hAnsi="Myriad" w:cs="Arial"/>
          <w:b/>
          <w:bCs/>
          <w:i/>
          <w:color w:val="0000FF"/>
          <w:sz w:val="20"/>
        </w:rPr>
        <w:t>(vyplní účastník)</w:t>
      </w:r>
      <w:r w:rsidRPr="00354A52">
        <w:rPr>
          <w:rFonts w:ascii="Myriad" w:hAnsi="Myriad" w:cs="Arial"/>
          <w:b/>
          <w:color w:val="000000"/>
          <w:sz w:val="20"/>
        </w:rPr>
        <w:t xml:space="preserve">  </w:t>
      </w:r>
    </w:p>
    <w:p w14:paraId="3C912D36" w14:textId="77777777" w:rsidR="00740554" w:rsidRPr="00354A52" w:rsidRDefault="00740554" w:rsidP="00710707">
      <w:pPr>
        <w:pStyle w:val="Zkladntext"/>
        <w:spacing w:before="120" w:line="252" w:lineRule="auto"/>
        <w:ind w:left="720"/>
        <w:jc w:val="both"/>
        <w:rPr>
          <w:rFonts w:ascii="Myriad" w:hAnsi="Myriad" w:cs="Arial"/>
          <w:b/>
          <w:bCs/>
          <w:color w:val="000000"/>
          <w:sz w:val="20"/>
        </w:rPr>
      </w:pPr>
      <w:r w:rsidRPr="00354A52">
        <w:rPr>
          <w:rFonts w:ascii="Myriad" w:hAnsi="Myriad" w:cs="Arial"/>
          <w:b/>
          <w:bCs/>
          <w:color w:val="000000"/>
          <w:sz w:val="20"/>
        </w:rPr>
        <w:t>za Severomoravské vodovody a kanalizace Ostrava a.s.:</w:t>
      </w:r>
    </w:p>
    <w:p w14:paraId="288033E8" w14:textId="77777777" w:rsidR="00740554" w:rsidRPr="00354A52" w:rsidRDefault="00740554" w:rsidP="00EA4A5A">
      <w:pPr>
        <w:pStyle w:val="Zkladntext"/>
        <w:spacing w:before="120" w:line="252" w:lineRule="auto"/>
        <w:ind w:left="2977" w:hanging="2257"/>
        <w:jc w:val="both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 xml:space="preserve">ve věcech technických: </w:t>
      </w:r>
      <w:r w:rsidRPr="00354A52">
        <w:rPr>
          <w:rFonts w:ascii="Myriad" w:hAnsi="Myriad" w:cs="Arial"/>
          <w:color w:val="000000"/>
          <w:sz w:val="20"/>
        </w:rPr>
        <w:tab/>
      </w:r>
      <w:r w:rsidR="00EA4A5A" w:rsidRPr="00354A52">
        <w:rPr>
          <w:rFonts w:ascii="Myriad" w:hAnsi="Myriad" w:cs="Arial"/>
          <w:color w:val="000000"/>
          <w:sz w:val="20"/>
        </w:rPr>
        <w:t>…………………………..(</w:t>
      </w:r>
      <w:r w:rsidR="00EA4A5A" w:rsidRPr="00354A52">
        <w:rPr>
          <w:rFonts w:ascii="Myriad" w:hAnsi="Myriad" w:cs="Arial"/>
          <w:i/>
          <w:iCs/>
          <w:color w:val="000000"/>
          <w:sz w:val="20"/>
        </w:rPr>
        <w:t xml:space="preserve">odborný pracovník </w:t>
      </w:r>
      <w:proofErr w:type="spellStart"/>
      <w:r w:rsidR="00EA4A5A" w:rsidRPr="00354A52">
        <w:rPr>
          <w:rFonts w:ascii="Myriad" w:hAnsi="Myriad" w:cs="Arial"/>
          <w:i/>
          <w:iCs/>
          <w:color w:val="000000"/>
          <w:sz w:val="20"/>
        </w:rPr>
        <w:t>SmVaK</w:t>
      </w:r>
      <w:proofErr w:type="spellEnd"/>
      <w:r w:rsidR="00EA4A5A" w:rsidRPr="00354A52">
        <w:rPr>
          <w:rFonts w:ascii="Myriad" w:hAnsi="Myriad" w:cs="Arial"/>
          <w:i/>
          <w:iCs/>
          <w:color w:val="000000"/>
          <w:sz w:val="20"/>
        </w:rPr>
        <w:t>, bude doplněno před podpisem smlouvy</w:t>
      </w:r>
    </w:p>
    <w:p w14:paraId="5954031A" w14:textId="77777777" w:rsidR="00054900" w:rsidRPr="00354A52" w:rsidRDefault="00740554" w:rsidP="00710707">
      <w:pPr>
        <w:pStyle w:val="Zkladntext"/>
        <w:spacing w:before="120" w:line="252" w:lineRule="auto"/>
        <w:ind w:left="2136" w:firstLine="696"/>
        <w:jc w:val="both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 xml:space="preserve"> Ing. Rudolf Stuchlý, VOL, tel. č. 596 697</w:t>
      </w:r>
      <w:r w:rsidR="008C2C4E" w:rsidRPr="00354A52">
        <w:rPr>
          <w:rFonts w:ascii="Myriad" w:hAnsi="Myriad" w:cs="Arial"/>
          <w:color w:val="000000"/>
          <w:sz w:val="20"/>
        </w:rPr>
        <w:t> </w:t>
      </w:r>
      <w:r w:rsidRPr="00354A52">
        <w:rPr>
          <w:rFonts w:ascii="Myriad" w:hAnsi="Myriad" w:cs="Arial"/>
          <w:color w:val="000000"/>
          <w:sz w:val="20"/>
        </w:rPr>
        <w:t>212</w:t>
      </w:r>
    </w:p>
    <w:p w14:paraId="0707E2A7" w14:textId="77777777" w:rsidR="008C2C4E" w:rsidRPr="00354A52" w:rsidRDefault="008C2C4E" w:rsidP="00076525">
      <w:pPr>
        <w:pStyle w:val="Zkladntextodsazen"/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color w:val="000000"/>
          <w:sz w:val="20"/>
        </w:rPr>
        <w:t>Veškeré servisní a havarijní opravy a dále vady zboží bude kupující oznamovat u prodávajícího</w:t>
      </w:r>
      <w:r w:rsidRPr="00354A52">
        <w:rPr>
          <w:rFonts w:ascii="Myriad" w:hAnsi="Myriad" w:cs="Tahoma"/>
          <w:sz w:val="20"/>
        </w:rPr>
        <w:t xml:space="preserve"> </w:t>
      </w:r>
      <w:r w:rsidRPr="00354A52">
        <w:rPr>
          <w:rFonts w:ascii="Myriad" w:hAnsi="Myriad" w:cs="Arial"/>
          <w:color w:val="000000"/>
          <w:sz w:val="20"/>
        </w:rPr>
        <w:t xml:space="preserve">na kontaktu: </w:t>
      </w:r>
    </w:p>
    <w:p w14:paraId="548ECADA" w14:textId="77777777" w:rsidR="008C2C4E" w:rsidRPr="00354A52" w:rsidRDefault="008C2C4E" w:rsidP="008C2C4E">
      <w:pPr>
        <w:pStyle w:val="Zkladntext"/>
        <w:spacing w:before="120" w:line="252" w:lineRule="auto"/>
        <w:ind w:left="567" w:firstLine="141"/>
        <w:jc w:val="both"/>
        <w:rPr>
          <w:rFonts w:ascii="Myriad" w:hAnsi="Myriad" w:cs="Arial"/>
          <w:color w:val="000000"/>
          <w:sz w:val="20"/>
        </w:rPr>
      </w:pPr>
      <w:r w:rsidRPr="00354A52">
        <w:rPr>
          <w:rFonts w:ascii="Myriad" w:hAnsi="Myriad" w:cs="Arial"/>
          <w:b/>
          <w:color w:val="000000"/>
          <w:sz w:val="20"/>
        </w:rPr>
        <w:t>Jméno a příjmení………., tel. č.: ………….., e-mail</w:t>
      </w:r>
      <w:r w:rsidRPr="00354A52">
        <w:rPr>
          <w:rFonts w:ascii="Myriad" w:hAnsi="Myriad" w:cs="Arial"/>
          <w:color w:val="000000"/>
          <w:sz w:val="20"/>
        </w:rPr>
        <w:t xml:space="preserve">: …… </w:t>
      </w:r>
      <w:r w:rsidRPr="00354A52">
        <w:rPr>
          <w:rFonts w:ascii="Myriad" w:hAnsi="Myriad" w:cs="Arial"/>
          <w:b/>
          <w:bCs/>
          <w:i/>
          <w:color w:val="0000FF"/>
          <w:sz w:val="20"/>
        </w:rPr>
        <w:t>(vyplní účastník)</w:t>
      </w:r>
      <w:r w:rsidRPr="00354A52">
        <w:rPr>
          <w:rFonts w:ascii="Myriad" w:hAnsi="Myriad" w:cs="Arial"/>
          <w:b/>
          <w:color w:val="000000"/>
          <w:sz w:val="20"/>
        </w:rPr>
        <w:t xml:space="preserve">  </w:t>
      </w:r>
    </w:p>
    <w:p w14:paraId="0508F127" w14:textId="77777777" w:rsidR="00C74437" w:rsidRPr="00354A52" w:rsidRDefault="00AC3E92" w:rsidP="00076525">
      <w:pPr>
        <w:pStyle w:val="Zkladntextodsazen"/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rPr>
          <w:rFonts w:ascii="Myriad" w:hAnsi="Myriad" w:cs="Arial"/>
          <w:color w:val="000000"/>
          <w:sz w:val="20"/>
        </w:rPr>
      </w:pPr>
      <w:proofErr w:type="spellStart"/>
      <w:r w:rsidRPr="00354A52">
        <w:rPr>
          <w:rFonts w:ascii="Myriad" w:hAnsi="Myriad" w:cs="Arial"/>
          <w:color w:val="000000"/>
          <w:sz w:val="20"/>
        </w:rPr>
        <w:lastRenderedPageBreak/>
        <w:t>SmVaK</w:t>
      </w:r>
      <w:proofErr w:type="spellEnd"/>
      <w:r w:rsidRPr="00354A52">
        <w:rPr>
          <w:rFonts w:ascii="Myriad" w:hAnsi="Myriad" w:cs="Arial"/>
          <w:color w:val="000000"/>
          <w:sz w:val="20"/>
        </w:rPr>
        <w:t xml:space="preserve"> Ostrava a.s. jako kupující prohlašuje, že má zaveden integrovaný systém řízení a své obchodní partnery žádá o respektování této skutečnosti. Její politika integrovaného systému řízení je zveřejněna na </w:t>
      </w:r>
      <w:hyperlink r:id="rId12" w:history="1">
        <w:r w:rsidRPr="00354A52">
          <w:rPr>
            <w:rStyle w:val="Hypertextovodkaz"/>
            <w:rFonts w:ascii="Myriad" w:hAnsi="Myriad" w:cs="Arial"/>
            <w:color w:val="000000"/>
            <w:sz w:val="20"/>
          </w:rPr>
          <w:t>www.smvak.cz</w:t>
        </w:r>
      </w:hyperlink>
      <w:r w:rsidR="003C0828" w:rsidRPr="00354A52">
        <w:rPr>
          <w:rFonts w:ascii="Myriad" w:hAnsi="Myriad" w:cs="Arial"/>
          <w:color w:val="000000"/>
          <w:sz w:val="20"/>
        </w:rPr>
        <w:t>.</w:t>
      </w:r>
    </w:p>
    <w:p w14:paraId="4318247C" w14:textId="77777777" w:rsidR="003C0828" w:rsidRPr="00354A52" w:rsidRDefault="003C0828" w:rsidP="00076525">
      <w:pPr>
        <w:pStyle w:val="Zkladntextodsazen"/>
        <w:numPr>
          <w:ilvl w:val="0"/>
          <w:numId w:val="8"/>
        </w:numPr>
        <w:tabs>
          <w:tab w:val="clear" w:pos="0"/>
          <w:tab w:val="num" w:pos="284"/>
        </w:tabs>
        <w:spacing w:before="120" w:line="252" w:lineRule="auto"/>
        <w:ind w:left="284" w:hanging="284"/>
        <w:rPr>
          <w:rFonts w:ascii="Myriad" w:hAnsi="Myriad" w:cs="Arial"/>
          <w:b/>
          <w:bCs/>
          <w:color w:val="000000"/>
          <w:sz w:val="20"/>
        </w:rPr>
      </w:pPr>
      <w:bookmarkStart w:id="2" w:name="_Hlk98740511"/>
      <w:r w:rsidRPr="00354A52">
        <w:rPr>
          <w:rFonts w:ascii="Myriad" w:hAnsi="Myriad" w:cs="Arial"/>
          <w:b/>
          <w:bCs/>
          <w:color w:val="000000"/>
          <w:sz w:val="20"/>
        </w:rPr>
        <w:t xml:space="preserve"> Nedílnou součástí smlouvy jsou následující přílohy:</w:t>
      </w:r>
    </w:p>
    <w:p w14:paraId="103C6F2F" w14:textId="7EFEB1A4" w:rsidR="003C0828" w:rsidRPr="00354A52" w:rsidRDefault="00724A2A" w:rsidP="00076525">
      <w:pPr>
        <w:pStyle w:val="Nadpis3"/>
        <w:numPr>
          <w:ilvl w:val="0"/>
          <w:numId w:val="11"/>
        </w:numPr>
        <w:tabs>
          <w:tab w:val="num" w:pos="360"/>
        </w:tabs>
        <w:spacing w:before="120" w:line="252" w:lineRule="auto"/>
        <w:ind w:left="567" w:hanging="283"/>
        <w:rPr>
          <w:rFonts w:ascii="Myriad" w:hAnsi="Myriad"/>
          <w:bCs/>
          <w:sz w:val="20"/>
        </w:rPr>
      </w:pPr>
      <w:r w:rsidRPr="00354A52">
        <w:rPr>
          <w:rFonts w:ascii="Myriad" w:hAnsi="Myriad"/>
          <w:bCs/>
          <w:sz w:val="20"/>
        </w:rPr>
        <w:t xml:space="preserve">Příloha </w:t>
      </w:r>
      <w:r w:rsidR="003C0828" w:rsidRPr="00354A52">
        <w:rPr>
          <w:rFonts w:ascii="Myriad" w:hAnsi="Myriad"/>
          <w:bCs/>
          <w:sz w:val="20"/>
        </w:rPr>
        <w:t xml:space="preserve">č. 1 – </w:t>
      </w:r>
      <w:r w:rsidR="00EA4A5A" w:rsidRPr="00354A52">
        <w:rPr>
          <w:rFonts w:ascii="Myriad" w:hAnsi="Myriad"/>
          <w:bCs/>
          <w:sz w:val="20"/>
        </w:rPr>
        <w:t xml:space="preserve">Technická specifikace </w:t>
      </w:r>
      <w:r w:rsidR="00974E80">
        <w:rPr>
          <w:rFonts w:ascii="Myriad" w:hAnsi="Myriad"/>
          <w:bCs/>
          <w:sz w:val="20"/>
        </w:rPr>
        <w:t>vozidla</w:t>
      </w:r>
      <w:r w:rsidR="00740554" w:rsidRPr="00354A52">
        <w:rPr>
          <w:rFonts w:ascii="Myriad" w:hAnsi="Myriad" w:cs="Arial"/>
          <w:b/>
          <w:color w:val="000000"/>
          <w:sz w:val="20"/>
        </w:rPr>
        <w:t xml:space="preserve">  </w:t>
      </w:r>
    </w:p>
    <w:bookmarkEnd w:id="2"/>
    <w:p w14:paraId="79821225" w14:textId="77777777" w:rsidR="008C4CEA" w:rsidRPr="00354A52" w:rsidRDefault="008C4CEA" w:rsidP="00054900">
      <w:pPr>
        <w:ind w:firstLine="284"/>
        <w:rPr>
          <w:rFonts w:ascii="Myriad" w:hAnsi="Myriad"/>
        </w:rPr>
      </w:pPr>
    </w:p>
    <w:p w14:paraId="0DFF1EDD" w14:textId="77777777" w:rsidR="00740554" w:rsidRPr="00354A52" w:rsidRDefault="00740554" w:rsidP="00740554">
      <w:pPr>
        <w:spacing w:after="120" w:line="360" w:lineRule="auto"/>
        <w:rPr>
          <w:rFonts w:ascii="Myriad" w:hAnsi="Myriad" w:cs="Arial"/>
          <w:color w:val="000000"/>
        </w:rPr>
      </w:pPr>
      <w:r w:rsidRPr="00354A52">
        <w:rPr>
          <w:rFonts w:ascii="Myriad" w:hAnsi="Myriad" w:cs="Arial"/>
          <w:color w:val="000000"/>
        </w:rPr>
        <w:t xml:space="preserve">V Ostravě dne: </w:t>
      </w:r>
      <w:r w:rsidRPr="00354A52">
        <w:rPr>
          <w:rFonts w:ascii="Myriad" w:hAnsi="Myriad" w:cs="Arial"/>
          <w:color w:val="000000"/>
        </w:rPr>
        <w:tab/>
      </w:r>
      <w:r w:rsidRPr="00354A52">
        <w:rPr>
          <w:rFonts w:ascii="Myriad" w:hAnsi="Myriad" w:cs="Arial"/>
          <w:color w:val="000000"/>
        </w:rPr>
        <w:tab/>
      </w:r>
      <w:r w:rsidRPr="00354A52">
        <w:rPr>
          <w:rFonts w:ascii="Myriad" w:hAnsi="Myriad" w:cs="Arial"/>
          <w:color w:val="000000"/>
        </w:rPr>
        <w:tab/>
      </w:r>
      <w:r w:rsidRPr="00354A52">
        <w:rPr>
          <w:rFonts w:ascii="Myriad" w:hAnsi="Myriad" w:cs="Arial"/>
          <w:color w:val="000000"/>
        </w:rPr>
        <w:tab/>
      </w:r>
      <w:r w:rsidRPr="00354A52">
        <w:rPr>
          <w:rFonts w:ascii="Myriad" w:hAnsi="Myriad" w:cs="Arial"/>
          <w:color w:val="000000"/>
        </w:rPr>
        <w:tab/>
      </w:r>
      <w:r w:rsidRPr="00354A52">
        <w:rPr>
          <w:rFonts w:ascii="Myriad" w:hAnsi="Myriad" w:cs="Arial"/>
          <w:color w:val="000000"/>
        </w:rPr>
        <w:tab/>
      </w:r>
      <w:r w:rsidRPr="00354A52">
        <w:rPr>
          <w:rFonts w:ascii="Myriad" w:hAnsi="Myriad" w:cs="Arial"/>
          <w:color w:val="000000"/>
        </w:rPr>
        <w:tab/>
        <w:t xml:space="preserve">V                       dne </w:t>
      </w:r>
    </w:p>
    <w:p w14:paraId="0F4FBCDC" w14:textId="77777777" w:rsidR="00740554" w:rsidRPr="00354A52" w:rsidRDefault="00740554" w:rsidP="00740554">
      <w:pPr>
        <w:pStyle w:val="Zkladntext"/>
        <w:spacing w:line="360" w:lineRule="auto"/>
        <w:rPr>
          <w:rFonts w:ascii="Myriad" w:hAnsi="Myriad" w:cs="Arial"/>
          <w:b/>
          <w:bCs/>
          <w:sz w:val="20"/>
        </w:rPr>
      </w:pPr>
      <w:r w:rsidRPr="00354A52">
        <w:rPr>
          <w:rFonts w:ascii="Myriad" w:hAnsi="Myriad" w:cs="Arial"/>
          <w:b/>
          <w:bCs/>
          <w:sz w:val="20"/>
        </w:rPr>
        <w:t>Za kupujícího:</w:t>
      </w:r>
      <w:r w:rsidRPr="00354A52">
        <w:rPr>
          <w:rFonts w:ascii="Myriad" w:hAnsi="Myriad" w:cs="Arial"/>
          <w:b/>
          <w:bCs/>
          <w:sz w:val="20"/>
        </w:rPr>
        <w:tab/>
      </w:r>
      <w:r w:rsidRPr="00354A52">
        <w:rPr>
          <w:rFonts w:ascii="Myriad" w:hAnsi="Myriad" w:cs="Arial"/>
          <w:b/>
          <w:bCs/>
          <w:sz w:val="20"/>
        </w:rPr>
        <w:tab/>
      </w:r>
      <w:r w:rsidRPr="00354A52">
        <w:rPr>
          <w:rFonts w:ascii="Myriad" w:hAnsi="Myriad" w:cs="Arial"/>
          <w:b/>
          <w:bCs/>
          <w:sz w:val="20"/>
        </w:rPr>
        <w:tab/>
      </w:r>
      <w:r w:rsidRPr="00354A52">
        <w:rPr>
          <w:rFonts w:ascii="Myriad" w:hAnsi="Myriad" w:cs="Arial"/>
          <w:b/>
          <w:bCs/>
          <w:sz w:val="20"/>
        </w:rPr>
        <w:tab/>
      </w:r>
      <w:r w:rsidRPr="00354A52">
        <w:rPr>
          <w:rFonts w:ascii="Myriad" w:hAnsi="Myriad" w:cs="Arial"/>
          <w:b/>
          <w:bCs/>
          <w:sz w:val="20"/>
        </w:rPr>
        <w:tab/>
      </w:r>
      <w:r w:rsidRPr="00354A52">
        <w:rPr>
          <w:rFonts w:ascii="Myriad" w:hAnsi="Myriad" w:cs="Arial"/>
          <w:b/>
          <w:bCs/>
          <w:sz w:val="20"/>
        </w:rPr>
        <w:tab/>
      </w:r>
      <w:r w:rsidRPr="00354A52">
        <w:rPr>
          <w:rFonts w:ascii="Myriad" w:hAnsi="Myriad" w:cs="Arial"/>
          <w:b/>
          <w:bCs/>
          <w:sz w:val="20"/>
        </w:rPr>
        <w:tab/>
        <w:t xml:space="preserve"> Za prodávajícího: </w:t>
      </w:r>
    </w:p>
    <w:p w14:paraId="010CFCB9" w14:textId="77777777" w:rsidR="00EA4A5A" w:rsidRPr="00354A52" w:rsidRDefault="00EA4A5A" w:rsidP="00EA4A5A">
      <w:pPr>
        <w:pStyle w:val="Zkladntext"/>
        <w:spacing w:line="360" w:lineRule="auto"/>
        <w:rPr>
          <w:rFonts w:ascii="Myriad" w:hAnsi="Myriad" w:cs="Arial"/>
          <w:b/>
          <w:bCs/>
          <w:sz w:val="20"/>
        </w:rPr>
      </w:pPr>
    </w:p>
    <w:tbl>
      <w:tblPr>
        <w:tblW w:w="875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6"/>
        <w:gridCol w:w="1487"/>
        <w:gridCol w:w="3333"/>
      </w:tblGrid>
      <w:tr w:rsidR="00EA4A5A" w:rsidRPr="00354A52" w14:paraId="3B87DA62" w14:textId="77777777" w:rsidTr="00D858F1">
        <w:tc>
          <w:tcPr>
            <w:tcW w:w="3936" w:type="dxa"/>
            <w:tcBorders>
              <w:top w:val="single" w:sz="4" w:space="0" w:color="000000"/>
            </w:tcBorders>
          </w:tcPr>
          <w:p w14:paraId="6A47EC8B" w14:textId="77777777" w:rsidR="00EA4A5A" w:rsidRPr="00354A52" w:rsidRDefault="00EA4A5A" w:rsidP="00D858F1">
            <w:pPr>
              <w:pStyle w:val="Default"/>
              <w:rPr>
                <w:rFonts w:ascii="Myriad" w:hAnsi="Myriad"/>
                <w:sz w:val="20"/>
                <w:szCs w:val="20"/>
              </w:rPr>
            </w:pPr>
            <w:r w:rsidRPr="00354A52">
              <w:rPr>
                <w:rFonts w:ascii="Myriad" w:hAnsi="Myriad"/>
                <w:sz w:val="20"/>
                <w:szCs w:val="20"/>
              </w:rPr>
              <w:t xml:space="preserve">Ing. Anatol Pšenička </w:t>
            </w:r>
          </w:p>
        </w:tc>
        <w:tc>
          <w:tcPr>
            <w:tcW w:w="1487" w:type="dxa"/>
          </w:tcPr>
          <w:p w14:paraId="644A7832" w14:textId="77777777" w:rsidR="00EA4A5A" w:rsidRPr="00354A52" w:rsidRDefault="00EA4A5A" w:rsidP="00D858F1">
            <w:pPr>
              <w:pStyle w:val="Dl"/>
              <w:keepNext w:val="0"/>
              <w:snapToGrid w:val="0"/>
              <w:spacing w:line="24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17F20A75" w14:textId="77777777" w:rsidR="00EA4A5A" w:rsidRPr="00354A52" w:rsidRDefault="00EA4A5A" w:rsidP="00D858F1">
            <w:pPr>
              <w:pStyle w:val="Dl"/>
              <w:keepNext w:val="0"/>
              <w:snapToGrid w:val="0"/>
              <w:spacing w:line="24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</w:tr>
      <w:tr w:rsidR="00EA4A5A" w:rsidRPr="00354A52" w14:paraId="6B4823E7" w14:textId="77777777" w:rsidTr="00D858F1">
        <w:tc>
          <w:tcPr>
            <w:tcW w:w="3936" w:type="dxa"/>
          </w:tcPr>
          <w:p w14:paraId="65D1BE10" w14:textId="77777777" w:rsidR="00EA4A5A" w:rsidRPr="00354A52" w:rsidRDefault="00EA4A5A" w:rsidP="00D858F1">
            <w:pPr>
              <w:pStyle w:val="Default"/>
              <w:rPr>
                <w:rFonts w:ascii="Myriad" w:hAnsi="Myriad"/>
                <w:sz w:val="20"/>
                <w:szCs w:val="20"/>
              </w:rPr>
            </w:pPr>
            <w:r w:rsidRPr="00354A52">
              <w:rPr>
                <w:rFonts w:ascii="Myriad" w:hAnsi="Myriad"/>
                <w:sz w:val="20"/>
                <w:szCs w:val="20"/>
              </w:rPr>
              <w:t>generální ředitel</w:t>
            </w:r>
          </w:p>
        </w:tc>
        <w:tc>
          <w:tcPr>
            <w:tcW w:w="1487" w:type="dxa"/>
          </w:tcPr>
          <w:p w14:paraId="3A754B32" w14:textId="77777777" w:rsidR="00EA4A5A" w:rsidRPr="00354A52" w:rsidRDefault="00EA4A5A" w:rsidP="00D858F1">
            <w:pPr>
              <w:pStyle w:val="Dl"/>
              <w:keepNext w:val="0"/>
              <w:snapToGrid w:val="0"/>
              <w:spacing w:line="24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  <w:tc>
          <w:tcPr>
            <w:tcW w:w="3333" w:type="dxa"/>
          </w:tcPr>
          <w:p w14:paraId="40D29FC5" w14:textId="77777777" w:rsidR="00EA4A5A" w:rsidRPr="00354A52" w:rsidRDefault="00EA4A5A" w:rsidP="00D858F1">
            <w:pPr>
              <w:pStyle w:val="Dl"/>
              <w:keepNext w:val="0"/>
              <w:snapToGrid w:val="0"/>
              <w:spacing w:line="24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</w:tr>
      <w:tr w:rsidR="00EA4A5A" w:rsidRPr="00354A52" w14:paraId="5E2DE4C4" w14:textId="77777777" w:rsidTr="00D858F1">
        <w:tc>
          <w:tcPr>
            <w:tcW w:w="3936" w:type="dxa"/>
          </w:tcPr>
          <w:p w14:paraId="49963EDE" w14:textId="77777777" w:rsidR="00EA4A5A" w:rsidRPr="00354A52" w:rsidRDefault="00EA4A5A" w:rsidP="00D858F1">
            <w:pPr>
              <w:pStyle w:val="Dl"/>
              <w:keepNext w:val="0"/>
              <w:snapToGrid w:val="0"/>
              <w:spacing w:line="36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  <w:tc>
          <w:tcPr>
            <w:tcW w:w="1487" w:type="dxa"/>
          </w:tcPr>
          <w:p w14:paraId="23F69E7F" w14:textId="77777777" w:rsidR="00EA4A5A" w:rsidRPr="00354A52" w:rsidRDefault="00EA4A5A" w:rsidP="00D858F1">
            <w:pPr>
              <w:pStyle w:val="Dl"/>
              <w:keepNext w:val="0"/>
              <w:snapToGrid w:val="0"/>
              <w:spacing w:line="36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  <w:tc>
          <w:tcPr>
            <w:tcW w:w="3333" w:type="dxa"/>
          </w:tcPr>
          <w:p w14:paraId="472B2B6E" w14:textId="77777777" w:rsidR="00EA4A5A" w:rsidRPr="00354A52" w:rsidRDefault="00EA4A5A" w:rsidP="00D858F1">
            <w:pPr>
              <w:pStyle w:val="Dl"/>
              <w:keepNext w:val="0"/>
              <w:snapToGrid w:val="0"/>
              <w:spacing w:line="36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</w:tr>
    </w:tbl>
    <w:p w14:paraId="21AE09D3" w14:textId="77777777" w:rsidR="00EA4A5A" w:rsidRPr="00354A52" w:rsidRDefault="00EA4A5A" w:rsidP="00EA4A5A">
      <w:pPr>
        <w:pStyle w:val="Zkladntextodsazen"/>
        <w:spacing w:line="360" w:lineRule="auto"/>
        <w:ind w:left="142"/>
        <w:rPr>
          <w:rFonts w:ascii="Myriad" w:hAnsi="Myriad" w:cs="Arial"/>
          <w:sz w:val="20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9"/>
        <w:gridCol w:w="570"/>
        <w:gridCol w:w="1275"/>
        <w:gridCol w:w="1552"/>
        <w:gridCol w:w="3126"/>
        <w:gridCol w:w="1552"/>
      </w:tblGrid>
      <w:tr w:rsidR="00EA4A5A" w:rsidRPr="00354A52" w14:paraId="5C5EDF36" w14:textId="77777777" w:rsidTr="00D858F1">
        <w:tc>
          <w:tcPr>
            <w:tcW w:w="3369" w:type="dxa"/>
            <w:tcBorders>
              <w:bottom w:val="single" w:sz="4" w:space="0" w:color="000000"/>
            </w:tcBorders>
          </w:tcPr>
          <w:p w14:paraId="2CBB963B" w14:textId="77777777" w:rsidR="00EA4A5A" w:rsidRPr="00354A52" w:rsidRDefault="00EA4A5A" w:rsidP="00D858F1">
            <w:pPr>
              <w:pStyle w:val="Zkladntextodsazen"/>
              <w:spacing w:line="360" w:lineRule="auto"/>
              <w:ind w:left="142"/>
              <w:rPr>
                <w:rFonts w:ascii="Myriad" w:hAnsi="Myriad" w:cs="Arial"/>
                <w:b/>
                <w:sz w:val="20"/>
              </w:rPr>
            </w:pPr>
          </w:p>
          <w:p w14:paraId="337F2037" w14:textId="77777777" w:rsidR="00EA4A5A" w:rsidRPr="00354A52" w:rsidRDefault="00EA4A5A" w:rsidP="00D858F1">
            <w:pPr>
              <w:pStyle w:val="Zkladntextodsazen"/>
              <w:spacing w:line="360" w:lineRule="auto"/>
              <w:ind w:left="142"/>
              <w:rPr>
                <w:rFonts w:ascii="Myriad" w:hAnsi="Myriad" w:cs="Arial"/>
                <w:b/>
                <w:sz w:val="20"/>
              </w:rPr>
            </w:pPr>
          </w:p>
        </w:tc>
        <w:tc>
          <w:tcPr>
            <w:tcW w:w="3397" w:type="dxa"/>
            <w:gridSpan w:val="3"/>
          </w:tcPr>
          <w:p w14:paraId="2F039C19" w14:textId="77777777" w:rsidR="00EA4A5A" w:rsidRPr="00354A52" w:rsidRDefault="00EA4A5A" w:rsidP="00D858F1">
            <w:pPr>
              <w:pStyle w:val="Dl"/>
              <w:keepNext w:val="0"/>
              <w:snapToGrid w:val="0"/>
              <w:spacing w:line="36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  <w:tc>
          <w:tcPr>
            <w:tcW w:w="4678" w:type="dxa"/>
            <w:gridSpan w:val="2"/>
          </w:tcPr>
          <w:p w14:paraId="388834D0" w14:textId="77777777" w:rsidR="00EA4A5A" w:rsidRPr="00354A52" w:rsidRDefault="00EA4A5A" w:rsidP="00D858F1">
            <w:pPr>
              <w:pStyle w:val="Dl"/>
              <w:keepNext w:val="0"/>
              <w:snapToGrid w:val="0"/>
              <w:spacing w:line="36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</w:tr>
      <w:tr w:rsidR="00EA4A5A" w:rsidRPr="00354A52" w14:paraId="3CA6E29B" w14:textId="77777777" w:rsidTr="00D858F1">
        <w:trPr>
          <w:gridAfter w:val="1"/>
          <w:wAfter w:w="1552" w:type="dxa"/>
        </w:trPr>
        <w:tc>
          <w:tcPr>
            <w:tcW w:w="3939" w:type="dxa"/>
            <w:gridSpan w:val="2"/>
            <w:tcBorders>
              <w:top w:val="single" w:sz="4" w:space="0" w:color="000000"/>
            </w:tcBorders>
          </w:tcPr>
          <w:p w14:paraId="3EA5F7AE" w14:textId="77777777" w:rsidR="00EA4A5A" w:rsidRPr="00354A52" w:rsidRDefault="00EA4A5A" w:rsidP="00D858F1">
            <w:pPr>
              <w:pStyle w:val="Default"/>
              <w:rPr>
                <w:rFonts w:ascii="Myriad" w:hAnsi="Myriad"/>
                <w:sz w:val="20"/>
                <w:szCs w:val="20"/>
              </w:rPr>
            </w:pPr>
            <w:r w:rsidRPr="00354A52">
              <w:rPr>
                <w:rFonts w:ascii="Myriad" w:hAnsi="Myriad"/>
                <w:sz w:val="20"/>
                <w:szCs w:val="20"/>
              </w:rPr>
              <w:t>Ing. Martin Veselý, MBA</w:t>
            </w:r>
          </w:p>
        </w:tc>
        <w:tc>
          <w:tcPr>
            <w:tcW w:w="1275" w:type="dxa"/>
          </w:tcPr>
          <w:p w14:paraId="001B989E" w14:textId="77777777" w:rsidR="00EA4A5A" w:rsidRPr="00354A52" w:rsidRDefault="00EA4A5A" w:rsidP="00D858F1">
            <w:pPr>
              <w:pStyle w:val="Dl"/>
              <w:keepNext w:val="0"/>
              <w:snapToGrid w:val="0"/>
              <w:spacing w:line="24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  <w:tc>
          <w:tcPr>
            <w:tcW w:w="4678" w:type="dxa"/>
            <w:gridSpan w:val="2"/>
          </w:tcPr>
          <w:p w14:paraId="3DBAA709" w14:textId="77777777" w:rsidR="00EA4A5A" w:rsidRPr="00354A52" w:rsidRDefault="00EA4A5A" w:rsidP="00D858F1">
            <w:pPr>
              <w:pStyle w:val="Dl"/>
              <w:keepNext w:val="0"/>
              <w:snapToGrid w:val="0"/>
              <w:spacing w:line="24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</w:tr>
      <w:tr w:rsidR="00EA4A5A" w:rsidRPr="00354A52" w14:paraId="405B88A1" w14:textId="77777777" w:rsidTr="00D858F1">
        <w:trPr>
          <w:gridAfter w:val="1"/>
          <w:wAfter w:w="1552" w:type="dxa"/>
        </w:trPr>
        <w:tc>
          <w:tcPr>
            <w:tcW w:w="3939" w:type="dxa"/>
            <w:gridSpan w:val="2"/>
          </w:tcPr>
          <w:p w14:paraId="69503078" w14:textId="77777777" w:rsidR="00EA4A5A" w:rsidRPr="00354A52" w:rsidRDefault="00EA4A5A" w:rsidP="00D858F1">
            <w:pPr>
              <w:pStyle w:val="Default"/>
              <w:rPr>
                <w:rFonts w:ascii="Myriad" w:hAnsi="Myriad"/>
                <w:sz w:val="20"/>
                <w:szCs w:val="20"/>
              </w:rPr>
            </w:pPr>
            <w:r w:rsidRPr="00354A52">
              <w:rPr>
                <w:rFonts w:ascii="Myriad" w:hAnsi="Myriad"/>
                <w:sz w:val="20"/>
                <w:szCs w:val="20"/>
              </w:rPr>
              <w:t>technický ředitel</w:t>
            </w:r>
          </w:p>
        </w:tc>
        <w:tc>
          <w:tcPr>
            <w:tcW w:w="1275" w:type="dxa"/>
          </w:tcPr>
          <w:p w14:paraId="44605578" w14:textId="77777777" w:rsidR="00EA4A5A" w:rsidRPr="00354A52" w:rsidRDefault="00EA4A5A" w:rsidP="00D858F1">
            <w:pPr>
              <w:pStyle w:val="Dl"/>
              <w:keepNext w:val="0"/>
              <w:snapToGrid w:val="0"/>
              <w:spacing w:line="24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  <w:tc>
          <w:tcPr>
            <w:tcW w:w="4678" w:type="dxa"/>
            <w:gridSpan w:val="2"/>
          </w:tcPr>
          <w:p w14:paraId="3EBBA952" w14:textId="77777777" w:rsidR="00EA4A5A" w:rsidRPr="00354A52" w:rsidRDefault="00EA4A5A" w:rsidP="00D858F1">
            <w:pPr>
              <w:pStyle w:val="Dl"/>
              <w:keepNext w:val="0"/>
              <w:snapToGrid w:val="0"/>
              <w:spacing w:line="240" w:lineRule="auto"/>
              <w:ind w:left="142"/>
              <w:jc w:val="both"/>
              <w:rPr>
                <w:rFonts w:ascii="Myriad" w:hAnsi="Myriad" w:cs="Arial"/>
                <w:sz w:val="20"/>
              </w:rPr>
            </w:pPr>
          </w:p>
        </w:tc>
      </w:tr>
    </w:tbl>
    <w:p w14:paraId="12955A2A" w14:textId="77777777" w:rsidR="00EA4A5A" w:rsidRPr="00354A52" w:rsidRDefault="00EA4A5A" w:rsidP="00EA4A5A">
      <w:pPr>
        <w:pStyle w:val="Zkladntext"/>
        <w:spacing w:line="360" w:lineRule="auto"/>
        <w:ind w:left="142"/>
        <w:rPr>
          <w:rFonts w:ascii="Myriad" w:hAnsi="Myriad" w:cs="Arial"/>
          <w:b/>
          <w:bCs/>
          <w:sz w:val="20"/>
        </w:rPr>
      </w:pPr>
    </w:p>
    <w:p w14:paraId="06B0B04A" w14:textId="77777777" w:rsidR="00740554" w:rsidRPr="00354A52" w:rsidRDefault="00740554" w:rsidP="00740554">
      <w:pPr>
        <w:spacing w:before="120" w:line="360" w:lineRule="auto"/>
        <w:rPr>
          <w:rFonts w:ascii="Myriad" w:hAnsi="Myriad" w:cs="Arial"/>
          <w:b/>
        </w:rPr>
      </w:pPr>
    </w:p>
    <w:p w14:paraId="4367AEBF" w14:textId="77777777" w:rsidR="00057CDA" w:rsidRPr="00354A52" w:rsidRDefault="00057CDA" w:rsidP="00054900">
      <w:pPr>
        <w:rPr>
          <w:rFonts w:ascii="Myriad" w:hAnsi="Myriad" w:cs="Arial"/>
          <w:color w:val="000000"/>
        </w:rPr>
      </w:pPr>
    </w:p>
    <w:p w14:paraId="7BA7A123" w14:textId="77777777" w:rsidR="001553A3" w:rsidRPr="00354A52" w:rsidRDefault="001553A3" w:rsidP="00054900">
      <w:pPr>
        <w:rPr>
          <w:rFonts w:ascii="Myriad" w:hAnsi="Myriad" w:cs="Arial"/>
          <w:color w:val="000000"/>
        </w:rPr>
      </w:pPr>
    </w:p>
    <w:p w14:paraId="68DDAE0E" w14:textId="77777777" w:rsidR="001553A3" w:rsidRPr="00354A52" w:rsidRDefault="001553A3" w:rsidP="00054900">
      <w:pPr>
        <w:rPr>
          <w:rFonts w:ascii="Myriad" w:hAnsi="Myriad" w:cs="Arial"/>
          <w:color w:val="000000"/>
        </w:rPr>
      </w:pPr>
    </w:p>
    <w:p w14:paraId="1B6B301F" w14:textId="77777777" w:rsidR="001553A3" w:rsidRPr="00354A52" w:rsidRDefault="001553A3" w:rsidP="00054900">
      <w:pPr>
        <w:rPr>
          <w:rFonts w:ascii="Myriad" w:hAnsi="Myriad" w:cs="Arial"/>
          <w:color w:val="000000"/>
        </w:rPr>
      </w:pPr>
    </w:p>
    <w:p w14:paraId="7A21D15A" w14:textId="77777777" w:rsidR="001553A3" w:rsidRPr="00354A52" w:rsidRDefault="001553A3" w:rsidP="00054900">
      <w:pPr>
        <w:rPr>
          <w:rFonts w:ascii="Myriad" w:hAnsi="Myriad" w:cs="Arial"/>
          <w:color w:val="000000"/>
        </w:rPr>
      </w:pPr>
    </w:p>
    <w:p w14:paraId="7E695D75" w14:textId="77777777" w:rsidR="001553A3" w:rsidRPr="00354A52" w:rsidRDefault="001553A3" w:rsidP="00054900">
      <w:pPr>
        <w:rPr>
          <w:rFonts w:ascii="Myriad" w:hAnsi="Myriad" w:cs="Arial"/>
          <w:color w:val="000000"/>
        </w:rPr>
      </w:pPr>
    </w:p>
    <w:p w14:paraId="3973B75D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45D7A2F2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7EB97BEA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42A03A32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62CE849B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50F61E13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394EFEE8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43368971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3855DF6A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21F068CD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1B239EB4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42F8D559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45312616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53E57965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1734B0E2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2D59F143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13E1DA6B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5B79A752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30586919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62CEA712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2E33838F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5783B26E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6CDC84A1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43389758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782296F7" w14:textId="099F9CBB" w:rsidR="00B10584" w:rsidRDefault="00B10584" w:rsidP="00B10584">
      <w:pPr>
        <w:pStyle w:val="Nadpis3"/>
        <w:numPr>
          <w:ilvl w:val="0"/>
          <w:numId w:val="0"/>
        </w:numPr>
        <w:spacing w:before="120" w:line="252" w:lineRule="auto"/>
        <w:ind w:left="66"/>
        <w:rPr>
          <w:rFonts w:ascii="Myriad" w:hAnsi="Myriad" w:cs="Arial"/>
          <w:b/>
          <w:color w:val="000000"/>
          <w:sz w:val="20"/>
        </w:rPr>
      </w:pPr>
      <w:r w:rsidRPr="00354A52">
        <w:rPr>
          <w:rFonts w:ascii="Myriad" w:hAnsi="Myriad"/>
          <w:bCs/>
          <w:sz w:val="20"/>
        </w:rPr>
        <w:t xml:space="preserve">Příloha č. 1 – Technická specifikace </w:t>
      </w:r>
    </w:p>
    <w:p w14:paraId="3AF7FDAF" w14:textId="25130E5E" w:rsidR="001314D3" w:rsidRPr="001314D3" w:rsidRDefault="00C518A2" w:rsidP="001314D3">
      <w:r w:rsidRPr="00C518A2">
        <w:rPr>
          <w:noProof/>
        </w:rPr>
        <w:drawing>
          <wp:inline distT="0" distB="0" distL="0" distR="0" wp14:anchorId="671AEB63" wp14:editId="590B8236">
            <wp:extent cx="5758815" cy="6375400"/>
            <wp:effectExtent l="0" t="0" r="0" b="6350"/>
            <wp:docPr id="3001120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1205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D3A3F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72DD6085" w14:textId="77777777" w:rsidR="00B10584" w:rsidRPr="00354A52" w:rsidRDefault="00B10584" w:rsidP="00054900">
      <w:pPr>
        <w:rPr>
          <w:rFonts w:ascii="Myriad" w:hAnsi="Myriad" w:cs="Arial"/>
          <w:color w:val="000000"/>
        </w:rPr>
      </w:pPr>
    </w:p>
    <w:p w14:paraId="312CB335" w14:textId="77777777" w:rsidR="00B10584" w:rsidRDefault="00B10584" w:rsidP="00054900">
      <w:pPr>
        <w:rPr>
          <w:rFonts w:ascii="Myriad" w:hAnsi="Myriad" w:cs="Arial"/>
          <w:color w:val="000000"/>
        </w:rPr>
      </w:pPr>
    </w:p>
    <w:p w14:paraId="7817EFEB" w14:textId="77777777" w:rsidR="00C518A2" w:rsidRDefault="00C518A2" w:rsidP="00054900">
      <w:pPr>
        <w:rPr>
          <w:rFonts w:ascii="Myriad" w:hAnsi="Myriad" w:cs="Arial"/>
          <w:color w:val="000000"/>
        </w:rPr>
      </w:pPr>
    </w:p>
    <w:p w14:paraId="3CC1C7F2" w14:textId="77777777" w:rsidR="00C518A2" w:rsidRDefault="00C518A2" w:rsidP="00054900">
      <w:pPr>
        <w:rPr>
          <w:rFonts w:ascii="Myriad" w:hAnsi="Myriad" w:cs="Arial"/>
          <w:color w:val="000000"/>
        </w:rPr>
      </w:pPr>
    </w:p>
    <w:p w14:paraId="002F2A85" w14:textId="77777777" w:rsidR="00C518A2" w:rsidRDefault="00C518A2" w:rsidP="00054900">
      <w:pPr>
        <w:rPr>
          <w:rFonts w:ascii="Myriad" w:hAnsi="Myriad" w:cs="Arial"/>
          <w:color w:val="000000"/>
        </w:rPr>
      </w:pPr>
    </w:p>
    <w:p w14:paraId="1815D588" w14:textId="77777777" w:rsidR="00C518A2" w:rsidRDefault="00C518A2" w:rsidP="00054900">
      <w:pPr>
        <w:rPr>
          <w:rFonts w:ascii="Myriad" w:hAnsi="Myriad" w:cs="Arial"/>
          <w:color w:val="000000"/>
        </w:rPr>
      </w:pPr>
    </w:p>
    <w:p w14:paraId="50C6F9D3" w14:textId="77777777" w:rsidR="00C518A2" w:rsidRDefault="00C518A2" w:rsidP="00054900">
      <w:pPr>
        <w:rPr>
          <w:rFonts w:ascii="Myriad" w:hAnsi="Myriad" w:cs="Arial"/>
          <w:color w:val="000000"/>
        </w:rPr>
      </w:pPr>
    </w:p>
    <w:p w14:paraId="47B7B090" w14:textId="77777777" w:rsidR="00C518A2" w:rsidRDefault="00C518A2" w:rsidP="00054900">
      <w:pPr>
        <w:rPr>
          <w:rFonts w:ascii="Myriad" w:hAnsi="Myriad" w:cs="Arial"/>
          <w:color w:val="000000"/>
        </w:rPr>
      </w:pPr>
    </w:p>
    <w:p w14:paraId="4D9C20A7" w14:textId="29104721" w:rsidR="00C518A2" w:rsidRPr="00354A52" w:rsidRDefault="005D7E46" w:rsidP="00054900">
      <w:pPr>
        <w:rPr>
          <w:rFonts w:ascii="Myriad" w:hAnsi="Myriad" w:cs="Arial"/>
          <w:color w:val="000000"/>
        </w:rPr>
      </w:pPr>
      <w:r w:rsidRPr="005D7E46">
        <w:rPr>
          <w:noProof/>
        </w:rPr>
        <w:lastRenderedPageBreak/>
        <w:drawing>
          <wp:inline distT="0" distB="0" distL="0" distR="0" wp14:anchorId="7085946D" wp14:editId="03E75E08">
            <wp:extent cx="5631501" cy="8426450"/>
            <wp:effectExtent l="0" t="0" r="7620" b="0"/>
            <wp:docPr id="17845201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201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2992" cy="842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8A2" w:rsidRPr="00354A52" w:rsidSect="00437225">
      <w:footerReference w:type="default" r:id="rId15"/>
      <w:footnotePr>
        <w:pos w:val="beneathText"/>
      </w:footnotePr>
      <w:pgSz w:w="11905" w:h="16837" w:code="9"/>
      <w:pgMar w:top="1418" w:right="1418" w:bottom="1418" w:left="1418" w:header="709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8758" w14:textId="77777777" w:rsidR="00290184" w:rsidRDefault="00290184">
      <w:r>
        <w:separator/>
      </w:r>
    </w:p>
  </w:endnote>
  <w:endnote w:type="continuationSeparator" w:id="0">
    <w:p w14:paraId="5EF7E0B5" w14:textId="77777777" w:rsidR="00290184" w:rsidRDefault="00290184">
      <w:r>
        <w:continuationSeparator/>
      </w:r>
    </w:p>
  </w:endnote>
  <w:endnote w:type="continuationNotice" w:id="1">
    <w:p w14:paraId="18982E27" w14:textId="77777777" w:rsidR="00290184" w:rsidRDefault="002901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Myria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7D97E" w14:textId="77777777" w:rsidR="003853BF" w:rsidRDefault="003853BF" w:rsidP="003853BF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F4839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F4839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3B3F96AF" w14:textId="77777777" w:rsidR="003853BF" w:rsidRPr="00EC4D5B" w:rsidRDefault="003853BF" w:rsidP="003853BF">
    <w:pPr>
      <w:pStyle w:val="Zpat"/>
    </w:pPr>
  </w:p>
  <w:p w14:paraId="11847E3C" w14:textId="5C4C3395" w:rsidR="003853BF" w:rsidRPr="00EC4D5B" w:rsidRDefault="003853BF" w:rsidP="003853BF">
    <w:pPr>
      <w:pStyle w:val="Zpat"/>
    </w:pPr>
    <w:r w:rsidRPr="00EC4D5B">
      <w:t xml:space="preserve">Kupní smlouva č. </w:t>
    </w:r>
    <w:r w:rsidR="00B84252" w:rsidRPr="00B84252">
      <w:t>S</w:t>
    </w:r>
    <w:r w:rsidR="00B84252">
      <w:t> </w:t>
    </w:r>
    <w:r w:rsidR="00B84252" w:rsidRPr="00B84252">
      <w:t>9775</w:t>
    </w:r>
    <w:r w:rsidR="00B84252">
      <w:t xml:space="preserve"> </w:t>
    </w:r>
    <w:r w:rsidR="00B84252" w:rsidRPr="00B84252">
      <w:t>S</w:t>
    </w:r>
    <w:r w:rsidR="00B84252">
      <w:t xml:space="preserve"> </w:t>
    </w:r>
    <w:r w:rsidR="00B84252" w:rsidRPr="00B84252">
      <w:t>8445/12/25</w:t>
    </w:r>
  </w:p>
  <w:p w14:paraId="22EB824A" w14:textId="7557BAD1" w:rsidR="003853BF" w:rsidRDefault="00D33844" w:rsidP="003853BF">
    <w:pPr>
      <w:pStyle w:val="Zpat"/>
    </w:pPr>
    <w:r w:rsidRPr="00EC4D5B">
      <w:rPr>
        <w:noProof/>
      </w:rPr>
      <w:drawing>
        <wp:anchor distT="0" distB="0" distL="114300" distR="114300" simplePos="0" relativeHeight="251658240" behindDoc="0" locked="0" layoutInCell="1" allowOverlap="1" wp14:anchorId="49A98417" wp14:editId="7A504AEF">
          <wp:simplePos x="0" y="0"/>
          <wp:positionH relativeFrom="column">
            <wp:posOffset>5517515</wp:posOffset>
          </wp:positionH>
          <wp:positionV relativeFrom="paragraph">
            <wp:posOffset>282575</wp:posOffset>
          </wp:positionV>
          <wp:extent cx="1028700" cy="57594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21717" w14:textId="77777777" w:rsidR="00105323" w:rsidRPr="003853BF" w:rsidRDefault="00105323" w:rsidP="003853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6DC9" w14:textId="77777777" w:rsidR="00290184" w:rsidRDefault="00290184">
      <w:r>
        <w:separator/>
      </w:r>
    </w:p>
  </w:footnote>
  <w:footnote w:type="continuationSeparator" w:id="0">
    <w:p w14:paraId="04FA3FCA" w14:textId="77777777" w:rsidR="00290184" w:rsidRDefault="00290184">
      <w:r>
        <w:continuationSeparator/>
      </w:r>
    </w:p>
  </w:footnote>
  <w:footnote w:type="continuationNotice" w:id="1">
    <w:p w14:paraId="066443E8" w14:textId="77777777" w:rsidR="00290184" w:rsidRDefault="002901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A05019C"/>
    <w:multiLevelType w:val="hybridMultilevel"/>
    <w:tmpl w:val="912EFDE2"/>
    <w:lvl w:ilvl="0" w:tplc="B10A4CD8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85721"/>
    <w:multiLevelType w:val="hybridMultilevel"/>
    <w:tmpl w:val="A7948428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E6919"/>
    <w:multiLevelType w:val="hybridMultilevel"/>
    <w:tmpl w:val="09D81A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C03AF4"/>
    <w:multiLevelType w:val="hybridMultilevel"/>
    <w:tmpl w:val="F35E1A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074331"/>
    <w:multiLevelType w:val="hybridMultilevel"/>
    <w:tmpl w:val="09D81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3747C"/>
    <w:multiLevelType w:val="hybridMultilevel"/>
    <w:tmpl w:val="CCBAB6A8"/>
    <w:lvl w:ilvl="0" w:tplc="B8C86E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D24"/>
    <w:multiLevelType w:val="hybridMultilevel"/>
    <w:tmpl w:val="779AD262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 w15:restartNumberingAfterBreak="0">
    <w:nsid w:val="41761C5D"/>
    <w:multiLevelType w:val="hybridMultilevel"/>
    <w:tmpl w:val="526A2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B052C"/>
    <w:multiLevelType w:val="hybridMultilevel"/>
    <w:tmpl w:val="199CCD2E"/>
    <w:lvl w:ilvl="0" w:tplc="D18C7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F035C"/>
    <w:multiLevelType w:val="hybridMultilevel"/>
    <w:tmpl w:val="025A72DC"/>
    <w:lvl w:ilvl="0" w:tplc="9D8817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CA527A"/>
    <w:multiLevelType w:val="multilevel"/>
    <w:tmpl w:val="5A6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30A15"/>
    <w:multiLevelType w:val="hybridMultilevel"/>
    <w:tmpl w:val="C5CE1746"/>
    <w:lvl w:ilvl="0" w:tplc="AC58577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A525F6"/>
    <w:multiLevelType w:val="multilevel"/>
    <w:tmpl w:val="09D81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44E30"/>
    <w:multiLevelType w:val="hybridMultilevel"/>
    <w:tmpl w:val="BB6A5300"/>
    <w:lvl w:ilvl="0" w:tplc="55EE03A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77C477E0"/>
    <w:multiLevelType w:val="multilevel"/>
    <w:tmpl w:val="4F6661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7FE0EB1"/>
    <w:multiLevelType w:val="hybridMultilevel"/>
    <w:tmpl w:val="EE9EE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13FED"/>
    <w:multiLevelType w:val="hybridMultilevel"/>
    <w:tmpl w:val="30708DB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391267472">
    <w:abstractNumId w:val="0"/>
  </w:num>
  <w:num w:numId="2" w16cid:durableId="1703508105">
    <w:abstractNumId w:val="11"/>
  </w:num>
  <w:num w:numId="3" w16cid:durableId="1093472075">
    <w:abstractNumId w:val="7"/>
  </w:num>
  <w:num w:numId="4" w16cid:durableId="1590701685">
    <w:abstractNumId w:val="16"/>
  </w:num>
  <w:num w:numId="5" w16cid:durableId="2115661916">
    <w:abstractNumId w:val="14"/>
  </w:num>
  <w:num w:numId="6" w16cid:durableId="1271546185">
    <w:abstractNumId w:val="19"/>
  </w:num>
  <w:num w:numId="7" w16cid:durableId="1337338930">
    <w:abstractNumId w:val="15"/>
  </w:num>
  <w:num w:numId="8" w16cid:durableId="956764790">
    <w:abstractNumId w:val="18"/>
  </w:num>
  <w:num w:numId="9" w16cid:durableId="1938905238">
    <w:abstractNumId w:val="8"/>
  </w:num>
  <w:num w:numId="10" w16cid:durableId="959610327">
    <w:abstractNumId w:val="12"/>
  </w:num>
  <w:num w:numId="11" w16cid:durableId="785973726">
    <w:abstractNumId w:val="3"/>
  </w:num>
  <w:num w:numId="12" w16cid:durableId="2030329111">
    <w:abstractNumId w:val="6"/>
  </w:num>
  <w:num w:numId="13" w16cid:durableId="1874923384">
    <w:abstractNumId w:val="5"/>
  </w:num>
  <w:num w:numId="14" w16cid:durableId="2011371036">
    <w:abstractNumId w:val="13"/>
  </w:num>
  <w:num w:numId="15" w16cid:durableId="1779251124">
    <w:abstractNumId w:val="17"/>
  </w:num>
  <w:num w:numId="16" w16cid:durableId="1557350624">
    <w:abstractNumId w:val="4"/>
  </w:num>
  <w:num w:numId="17" w16cid:durableId="198468654">
    <w:abstractNumId w:val="10"/>
  </w:num>
  <w:num w:numId="18" w16cid:durableId="2101947341">
    <w:abstractNumId w:val="2"/>
  </w:num>
  <w:num w:numId="19" w16cid:durableId="1915577904">
    <w:abstractNumId w:val="20"/>
  </w:num>
  <w:num w:numId="20" w16cid:durableId="159246600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40"/>
    <w:rsid w:val="000033B5"/>
    <w:rsid w:val="00005284"/>
    <w:rsid w:val="00011EEC"/>
    <w:rsid w:val="000157CA"/>
    <w:rsid w:val="00022ABA"/>
    <w:rsid w:val="00025CE7"/>
    <w:rsid w:val="0002771D"/>
    <w:rsid w:val="000402B3"/>
    <w:rsid w:val="0004075D"/>
    <w:rsid w:val="00043183"/>
    <w:rsid w:val="00045AAB"/>
    <w:rsid w:val="00050E2E"/>
    <w:rsid w:val="00054900"/>
    <w:rsid w:val="000552D4"/>
    <w:rsid w:val="00057CDA"/>
    <w:rsid w:val="000617F7"/>
    <w:rsid w:val="000637EB"/>
    <w:rsid w:val="0006489D"/>
    <w:rsid w:val="00064F5C"/>
    <w:rsid w:val="00071328"/>
    <w:rsid w:val="00076525"/>
    <w:rsid w:val="00076C1F"/>
    <w:rsid w:val="00082551"/>
    <w:rsid w:val="00085672"/>
    <w:rsid w:val="000860CD"/>
    <w:rsid w:val="00096057"/>
    <w:rsid w:val="000A3CC9"/>
    <w:rsid w:val="000A526D"/>
    <w:rsid w:val="000B176E"/>
    <w:rsid w:val="000B200D"/>
    <w:rsid w:val="000B639C"/>
    <w:rsid w:val="000B6B25"/>
    <w:rsid w:val="000B7F5E"/>
    <w:rsid w:val="000C18A0"/>
    <w:rsid w:val="000C2BA3"/>
    <w:rsid w:val="000C3FA8"/>
    <w:rsid w:val="000D7581"/>
    <w:rsid w:val="000D771F"/>
    <w:rsid w:val="000E577A"/>
    <w:rsid w:val="000F0240"/>
    <w:rsid w:val="000F0688"/>
    <w:rsid w:val="000F2525"/>
    <w:rsid w:val="000F291B"/>
    <w:rsid w:val="000F64D5"/>
    <w:rsid w:val="00105323"/>
    <w:rsid w:val="0010581B"/>
    <w:rsid w:val="00105954"/>
    <w:rsid w:val="00106DD5"/>
    <w:rsid w:val="0011047C"/>
    <w:rsid w:val="00111FE6"/>
    <w:rsid w:val="00114541"/>
    <w:rsid w:val="00116CA0"/>
    <w:rsid w:val="001201DB"/>
    <w:rsid w:val="00125F40"/>
    <w:rsid w:val="001261FF"/>
    <w:rsid w:val="001314D3"/>
    <w:rsid w:val="00142D8F"/>
    <w:rsid w:val="00145B2F"/>
    <w:rsid w:val="00151B39"/>
    <w:rsid w:val="001553A3"/>
    <w:rsid w:val="00160A1A"/>
    <w:rsid w:val="00160B9A"/>
    <w:rsid w:val="001678A6"/>
    <w:rsid w:val="00171AC4"/>
    <w:rsid w:val="0017496E"/>
    <w:rsid w:val="00175858"/>
    <w:rsid w:val="00177B01"/>
    <w:rsid w:val="00177B5F"/>
    <w:rsid w:val="001842E0"/>
    <w:rsid w:val="001871E0"/>
    <w:rsid w:val="00195C54"/>
    <w:rsid w:val="001969E2"/>
    <w:rsid w:val="001B0751"/>
    <w:rsid w:val="001B1687"/>
    <w:rsid w:val="001B46C7"/>
    <w:rsid w:val="001B679A"/>
    <w:rsid w:val="001B7E99"/>
    <w:rsid w:val="001C4C78"/>
    <w:rsid w:val="001C6FF5"/>
    <w:rsid w:val="001D0029"/>
    <w:rsid w:val="001D1458"/>
    <w:rsid w:val="001D3F0E"/>
    <w:rsid w:val="001D4AE8"/>
    <w:rsid w:val="001D557C"/>
    <w:rsid w:val="001E109C"/>
    <w:rsid w:val="001E3475"/>
    <w:rsid w:val="001E5D81"/>
    <w:rsid w:val="001E67F3"/>
    <w:rsid w:val="001F62F4"/>
    <w:rsid w:val="00200D05"/>
    <w:rsid w:val="00212460"/>
    <w:rsid w:val="00212789"/>
    <w:rsid w:val="002128A4"/>
    <w:rsid w:val="0021770D"/>
    <w:rsid w:val="00217BFD"/>
    <w:rsid w:val="00217F3A"/>
    <w:rsid w:val="002220DD"/>
    <w:rsid w:val="00240CE6"/>
    <w:rsid w:val="002426A5"/>
    <w:rsid w:val="00245161"/>
    <w:rsid w:val="002454D0"/>
    <w:rsid w:val="00251648"/>
    <w:rsid w:val="00253BA8"/>
    <w:rsid w:val="002577FB"/>
    <w:rsid w:val="00260633"/>
    <w:rsid w:val="00263BCB"/>
    <w:rsid w:val="002655B2"/>
    <w:rsid w:val="0027238D"/>
    <w:rsid w:val="002756F4"/>
    <w:rsid w:val="00276271"/>
    <w:rsid w:val="0028156E"/>
    <w:rsid w:val="00290184"/>
    <w:rsid w:val="0029189B"/>
    <w:rsid w:val="00293DC9"/>
    <w:rsid w:val="002A44E2"/>
    <w:rsid w:val="002B0688"/>
    <w:rsid w:val="002B0698"/>
    <w:rsid w:val="002B3F49"/>
    <w:rsid w:val="002B4EF1"/>
    <w:rsid w:val="002B5BE7"/>
    <w:rsid w:val="002C1153"/>
    <w:rsid w:val="002C16AA"/>
    <w:rsid w:val="002C4D98"/>
    <w:rsid w:val="002D1496"/>
    <w:rsid w:val="002D7440"/>
    <w:rsid w:val="002E546C"/>
    <w:rsid w:val="002F3D72"/>
    <w:rsid w:val="002F66BC"/>
    <w:rsid w:val="00301740"/>
    <w:rsid w:val="003037F1"/>
    <w:rsid w:val="00304550"/>
    <w:rsid w:val="00307E25"/>
    <w:rsid w:val="00310378"/>
    <w:rsid w:val="003120EC"/>
    <w:rsid w:val="00312E83"/>
    <w:rsid w:val="00314C22"/>
    <w:rsid w:val="003156B0"/>
    <w:rsid w:val="00315B27"/>
    <w:rsid w:val="003333F0"/>
    <w:rsid w:val="003364DC"/>
    <w:rsid w:val="00340AD4"/>
    <w:rsid w:val="0034342A"/>
    <w:rsid w:val="00350713"/>
    <w:rsid w:val="0035260F"/>
    <w:rsid w:val="00353182"/>
    <w:rsid w:val="003547E3"/>
    <w:rsid w:val="00354A52"/>
    <w:rsid w:val="00363FCD"/>
    <w:rsid w:val="0036630D"/>
    <w:rsid w:val="00367DDC"/>
    <w:rsid w:val="00371FA9"/>
    <w:rsid w:val="003765E6"/>
    <w:rsid w:val="003772BF"/>
    <w:rsid w:val="00381312"/>
    <w:rsid w:val="003841AB"/>
    <w:rsid w:val="003853BF"/>
    <w:rsid w:val="003875C7"/>
    <w:rsid w:val="00390CF6"/>
    <w:rsid w:val="00391E02"/>
    <w:rsid w:val="003A04FB"/>
    <w:rsid w:val="003A10F0"/>
    <w:rsid w:val="003A1C00"/>
    <w:rsid w:val="003A42ED"/>
    <w:rsid w:val="003A566B"/>
    <w:rsid w:val="003B4617"/>
    <w:rsid w:val="003B4FBC"/>
    <w:rsid w:val="003B6CD0"/>
    <w:rsid w:val="003C0828"/>
    <w:rsid w:val="003C1DE1"/>
    <w:rsid w:val="003C284D"/>
    <w:rsid w:val="003C3570"/>
    <w:rsid w:val="003C58DE"/>
    <w:rsid w:val="003C69E7"/>
    <w:rsid w:val="003D052E"/>
    <w:rsid w:val="003D5DDE"/>
    <w:rsid w:val="003E0517"/>
    <w:rsid w:val="003E06A9"/>
    <w:rsid w:val="003E101A"/>
    <w:rsid w:val="003E4714"/>
    <w:rsid w:val="003E54B9"/>
    <w:rsid w:val="003E6850"/>
    <w:rsid w:val="003F296B"/>
    <w:rsid w:val="003F2AAA"/>
    <w:rsid w:val="003F5DFE"/>
    <w:rsid w:val="003F6737"/>
    <w:rsid w:val="00400806"/>
    <w:rsid w:val="0040284E"/>
    <w:rsid w:val="00414D20"/>
    <w:rsid w:val="00417159"/>
    <w:rsid w:val="004179D1"/>
    <w:rsid w:val="00417C02"/>
    <w:rsid w:val="00423857"/>
    <w:rsid w:val="00424443"/>
    <w:rsid w:val="004315D2"/>
    <w:rsid w:val="00431A05"/>
    <w:rsid w:val="00432D7F"/>
    <w:rsid w:val="00433F53"/>
    <w:rsid w:val="00433FB0"/>
    <w:rsid w:val="00437225"/>
    <w:rsid w:val="004372CF"/>
    <w:rsid w:val="0044006B"/>
    <w:rsid w:val="00444406"/>
    <w:rsid w:val="00444A35"/>
    <w:rsid w:val="00450675"/>
    <w:rsid w:val="00452B25"/>
    <w:rsid w:val="00456D3A"/>
    <w:rsid w:val="00462855"/>
    <w:rsid w:val="00464BD7"/>
    <w:rsid w:val="0046658A"/>
    <w:rsid w:val="00472AAC"/>
    <w:rsid w:val="0047370E"/>
    <w:rsid w:val="00473B25"/>
    <w:rsid w:val="004755D2"/>
    <w:rsid w:val="00482DE9"/>
    <w:rsid w:val="00483D83"/>
    <w:rsid w:val="00494520"/>
    <w:rsid w:val="00494A47"/>
    <w:rsid w:val="00496274"/>
    <w:rsid w:val="0049770A"/>
    <w:rsid w:val="00497D53"/>
    <w:rsid w:val="004A43C1"/>
    <w:rsid w:val="004A6722"/>
    <w:rsid w:val="004A76EE"/>
    <w:rsid w:val="004B16CA"/>
    <w:rsid w:val="004B2BDD"/>
    <w:rsid w:val="004C0771"/>
    <w:rsid w:val="004C40AB"/>
    <w:rsid w:val="004C4F38"/>
    <w:rsid w:val="004C6637"/>
    <w:rsid w:val="004C684A"/>
    <w:rsid w:val="004C721D"/>
    <w:rsid w:val="004C7281"/>
    <w:rsid w:val="004D0020"/>
    <w:rsid w:val="004D50FA"/>
    <w:rsid w:val="004E1FA8"/>
    <w:rsid w:val="004E20BF"/>
    <w:rsid w:val="004E4816"/>
    <w:rsid w:val="004F158A"/>
    <w:rsid w:val="004F3FF0"/>
    <w:rsid w:val="004F5476"/>
    <w:rsid w:val="005116C3"/>
    <w:rsid w:val="005155A8"/>
    <w:rsid w:val="00515DD4"/>
    <w:rsid w:val="00522DF3"/>
    <w:rsid w:val="00525430"/>
    <w:rsid w:val="00526183"/>
    <w:rsid w:val="00530F0A"/>
    <w:rsid w:val="00533911"/>
    <w:rsid w:val="00537CFB"/>
    <w:rsid w:val="005408F9"/>
    <w:rsid w:val="0054141C"/>
    <w:rsid w:val="005436C3"/>
    <w:rsid w:val="00544DEA"/>
    <w:rsid w:val="00545F13"/>
    <w:rsid w:val="00550465"/>
    <w:rsid w:val="005541FC"/>
    <w:rsid w:val="00565FB7"/>
    <w:rsid w:val="005712B5"/>
    <w:rsid w:val="005800E4"/>
    <w:rsid w:val="00585630"/>
    <w:rsid w:val="00585F35"/>
    <w:rsid w:val="005A24D2"/>
    <w:rsid w:val="005A498D"/>
    <w:rsid w:val="005B10CA"/>
    <w:rsid w:val="005B4CC2"/>
    <w:rsid w:val="005B566A"/>
    <w:rsid w:val="005B7012"/>
    <w:rsid w:val="005B7A54"/>
    <w:rsid w:val="005B7CC0"/>
    <w:rsid w:val="005C7B4D"/>
    <w:rsid w:val="005D0F2C"/>
    <w:rsid w:val="005D7C11"/>
    <w:rsid w:val="005D7E46"/>
    <w:rsid w:val="005E0391"/>
    <w:rsid w:val="005E0A68"/>
    <w:rsid w:val="005E37E4"/>
    <w:rsid w:val="005E3FBA"/>
    <w:rsid w:val="005E6EAA"/>
    <w:rsid w:val="005E77FA"/>
    <w:rsid w:val="005F05BF"/>
    <w:rsid w:val="005F1E04"/>
    <w:rsid w:val="00604077"/>
    <w:rsid w:val="00604435"/>
    <w:rsid w:val="00604478"/>
    <w:rsid w:val="0061333A"/>
    <w:rsid w:val="0061340D"/>
    <w:rsid w:val="00614B1A"/>
    <w:rsid w:val="0062307B"/>
    <w:rsid w:val="00624EBE"/>
    <w:rsid w:val="00627306"/>
    <w:rsid w:val="006331A6"/>
    <w:rsid w:val="00635548"/>
    <w:rsid w:val="00636898"/>
    <w:rsid w:val="0064223B"/>
    <w:rsid w:val="00644536"/>
    <w:rsid w:val="00647AFF"/>
    <w:rsid w:val="006502C1"/>
    <w:rsid w:val="00664601"/>
    <w:rsid w:val="006646A9"/>
    <w:rsid w:val="00666B61"/>
    <w:rsid w:val="00676D32"/>
    <w:rsid w:val="006805A0"/>
    <w:rsid w:val="00681999"/>
    <w:rsid w:val="00682555"/>
    <w:rsid w:val="00687F63"/>
    <w:rsid w:val="00692292"/>
    <w:rsid w:val="006941A0"/>
    <w:rsid w:val="00694931"/>
    <w:rsid w:val="006966D9"/>
    <w:rsid w:val="006A3EC0"/>
    <w:rsid w:val="006A4170"/>
    <w:rsid w:val="006A77A1"/>
    <w:rsid w:val="006B2FD0"/>
    <w:rsid w:val="006B7DA1"/>
    <w:rsid w:val="006C11D1"/>
    <w:rsid w:val="006D2081"/>
    <w:rsid w:val="006D24BC"/>
    <w:rsid w:val="006D2B77"/>
    <w:rsid w:val="006D5C32"/>
    <w:rsid w:val="006E011C"/>
    <w:rsid w:val="006E02D8"/>
    <w:rsid w:val="006E0883"/>
    <w:rsid w:val="006E33CC"/>
    <w:rsid w:val="006E5390"/>
    <w:rsid w:val="006E6E65"/>
    <w:rsid w:val="006F456E"/>
    <w:rsid w:val="006F59B1"/>
    <w:rsid w:val="006F5BD7"/>
    <w:rsid w:val="00706466"/>
    <w:rsid w:val="00707200"/>
    <w:rsid w:val="007105C0"/>
    <w:rsid w:val="00710707"/>
    <w:rsid w:val="00711DBC"/>
    <w:rsid w:val="00717CE0"/>
    <w:rsid w:val="00723821"/>
    <w:rsid w:val="00724A2A"/>
    <w:rsid w:val="00731896"/>
    <w:rsid w:val="007364E1"/>
    <w:rsid w:val="00740554"/>
    <w:rsid w:val="00742853"/>
    <w:rsid w:val="007437CC"/>
    <w:rsid w:val="00761174"/>
    <w:rsid w:val="00761DED"/>
    <w:rsid w:val="007620AA"/>
    <w:rsid w:val="007637A7"/>
    <w:rsid w:val="00767028"/>
    <w:rsid w:val="00775E7E"/>
    <w:rsid w:val="007778A6"/>
    <w:rsid w:val="00777C5F"/>
    <w:rsid w:val="00782B2C"/>
    <w:rsid w:val="00790843"/>
    <w:rsid w:val="00793D79"/>
    <w:rsid w:val="007A070A"/>
    <w:rsid w:val="007B254B"/>
    <w:rsid w:val="007B6D7D"/>
    <w:rsid w:val="007B71A7"/>
    <w:rsid w:val="007C0429"/>
    <w:rsid w:val="007C0BCD"/>
    <w:rsid w:val="007C0C6A"/>
    <w:rsid w:val="007C4BBB"/>
    <w:rsid w:val="007D4FEE"/>
    <w:rsid w:val="007E1C9A"/>
    <w:rsid w:val="007E2668"/>
    <w:rsid w:val="007E4F1F"/>
    <w:rsid w:val="007E5BEC"/>
    <w:rsid w:val="007F25E2"/>
    <w:rsid w:val="007F5BD6"/>
    <w:rsid w:val="008115C5"/>
    <w:rsid w:val="00815B5D"/>
    <w:rsid w:val="00820BAF"/>
    <w:rsid w:val="00820FDC"/>
    <w:rsid w:val="0082117E"/>
    <w:rsid w:val="0082204A"/>
    <w:rsid w:val="00824144"/>
    <w:rsid w:val="008270EB"/>
    <w:rsid w:val="00827C59"/>
    <w:rsid w:val="008307EA"/>
    <w:rsid w:val="008308FD"/>
    <w:rsid w:val="00834E20"/>
    <w:rsid w:val="00837F54"/>
    <w:rsid w:val="008445A1"/>
    <w:rsid w:val="0085080B"/>
    <w:rsid w:val="008571FC"/>
    <w:rsid w:val="00870CDA"/>
    <w:rsid w:val="008833B6"/>
    <w:rsid w:val="00884DFA"/>
    <w:rsid w:val="008865C3"/>
    <w:rsid w:val="00890C5D"/>
    <w:rsid w:val="008911E1"/>
    <w:rsid w:val="0089563B"/>
    <w:rsid w:val="008B040F"/>
    <w:rsid w:val="008B414E"/>
    <w:rsid w:val="008B467F"/>
    <w:rsid w:val="008C04E4"/>
    <w:rsid w:val="008C2C4E"/>
    <w:rsid w:val="008C4CEA"/>
    <w:rsid w:val="008C6E14"/>
    <w:rsid w:val="008C7AD8"/>
    <w:rsid w:val="008D00C5"/>
    <w:rsid w:val="008E02BD"/>
    <w:rsid w:val="008E5443"/>
    <w:rsid w:val="008E6C00"/>
    <w:rsid w:val="008F2487"/>
    <w:rsid w:val="008F2FC4"/>
    <w:rsid w:val="008F3B99"/>
    <w:rsid w:val="008F4CD0"/>
    <w:rsid w:val="008F9B83"/>
    <w:rsid w:val="00901B9C"/>
    <w:rsid w:val="00907619"/>
    <w:rsid w:val="00907E23"/>
    <w:rsid w:val="00910128"/>
    <w:rsid w:val="00911263"/>
    <w:rsid w:val="0091405A"/>
    <w:rsid w:val="0092289A"/>
    <w:rsid w:val="00922FA3"/>
    <w:rsid w:val="00925C45"/>
    <w:rsid w:val="009267BE"/>
    <w:rsid w:val="00931BA5"/>
    <w:rsid w:val="00941CE1"/>
    <w:rsid w:val="009560E9"/>
    <w:rsid w:val="00957C91"/>
    <w:rsid w:val="00960701"/>
    <w:rsid w:val="0096141D"/>
    <w:rsid w:val="0097265D"/>
    <w:rsid w:val="00974E80"/>
    <w:rsid w:val="00982225"/>
    <w:rsid w:val="00984576"/>
    <w:rsid w:val="00985602"/>
    <w:rsid w:val="009922AD"/>
    <w:rsid w:val="009926CF"/>
    <w:rsid w:val="009929A7"/>
    <w:rsid w:val="00996EFF"/>
    <w:rsid w:val="00997870"/>
    <w:rsid w:val="009A5FE1"/>
    <w:rsid w:val="009B3485"/>
    <w:rsid w:val="009B5B09"/>
    <w:rsid w:val="009C52E3"/>
    <w:rsid w:val="009C6068"/>
    <w:rsid w:val="009C710E"/>
    <w:rsid w:val="009C7427"/>
    <w:rsid w:val="009C7761"/>
    <w:rsid w:val="009D5985"/>
    <w:rsid w:val="009D7CBF"/>
    <w:rsid w:val="009E69E4"/>
    <w:rsid w:val="00A03CC3"/>
    <w:rsid w:val="00A05486"/>
    <w:rsid w:val="00A14F12"/>
    <w:rsid w:val="00A15AE0"/>
    <w:rsid w:val="00A177F1"/>
    <w:rsid w:val="00A2075A"/>
    <w:rsid w:val="00A40A7F"/>
    <w:rsid w:val="00A410AF"/>
    <w:rsid w:val="00A529A8"/>
    <w:rsid w:val="00A534A3"/>
    <w:rsid w:val="00A53571"/>
    <w:rsid w:val="00A536AD"/>
    <w:rsid w:val="00A55172"/>
    <w:rsid w:val="00A576BD"/>
    <w:rsid w:val="00A57D1E"/>
    <w:rsid w:val="00A6013D"/>
    <w:rsid w:val="00A61953"/>
    <w:rsid w:val="00A621B6"/>
    <w:rsid w:val="00A64F2B"/>
    <w:rsid w:val="00A72A5C"/>
    <w:rsid w:val="00A743FB"/>
    <w:rsid w:val="00A8364A"/>
    <w:rsid w:val="00A8622A"/>
    <w:rsid w:val="00A94C7A"/>
    <w:rsid w:val="00AA13F1"/>
    <w:rsid w:val="00AA1BFA"/>
    <w:rsid w:val="00AA22F2"/>
    <w:rsid w:val="00AA58E0"/>
    <w:rsid w:val="00AB1A09"/>
    <w:rsid w:val="00AB69C0"/>
    <w:rsid w:val="00AB6C1D"/>
    <w:rsid w:val="00AC1E58"/>
    <w:rsid w:val="00AC3E92"/>
    <w:rsid w:val="00AC6ED2"/>
    <w:rsid w:val="00AE6A62"/>
    <w:rsid w:val="00AE7FA0"/>
    <w:rsid w:val="00AF0327"/>
    <w:rsid w:val="00AF28B7"/>
    <w:rsid w:val="00AF3A76"/>
    <w:rsid w:val="00AF7A3F"/>
    <w:rsid w:val="00AF7A85"/>
    <w:rsid w:val="00B0220F"/>
    <w:rsid w:val="00B04C48"/>
    <w:rsid w:val="00B06E8F"/>
    <w:rsid w:val="00B078EE"/>
    <w:rsid w:val="00B10584"/>
    <w:rsid w:val="00B1487B"/>
    <w:rsid w:val="00B162EC"/>
    <w:rsid w:val="00B1778A"/>
    <w:rsid w:val="00B201A9"/>
    <w:rsid w:val="00B20844"/>
    <w:rsid w:val="00B21301"/>
    <w:rsid w:val="00B3291F"/>
    <w:rsid w:val="00B4304E"/>
    <w:rsid w:val="00B44159"/>
    <w:rsid w:val="00B45BB7"/>
    <w:rsid w:val="00B52F9D"/>
    <w:rsid w:val="00B554B4"/>
    <w:rsid w:val="00B55905"/>
    <w:rsid w:val="00B73570"/>
    <w:rsid w:val="00B74FAC"/>
    <w:rsid w:val="00B768BF"/>
    <w:rsid w:val="00B77842"/>
    <w:rsid w:val="00B8012D"/>
    <w:rsid w:val="00B820D2"/>
    <w:rsid w:val="00B84252"/>
    <w:rsid w:val="00B84DCA"/>
    <w:rsid w:val="00B87A1C"/>
    <w:rsid w:val="00B9285E"/>
    <w:rsid w:val="00B9587A"/>
    <w:rsid w:val="00B9757D"/>
    <w:rsid w:val="00BA1967"/>
    <w:rsid w:val="00BB2DBA"/>
    <w:rsid w:val="00BB321F"/>
    <w:rsid w:val="00BB353E"/>
    <w:rsid w:val="00BB759A"/>
    <w:rsid w:val="00BC42DC"/>
    <w:rsid w:val="00BC45B7"/>
    <w:rsid w:val="00BD37CE"/>
    <w:rsid w:val="00BD54CE"/>
    <w:rsid w:val="00BE3E0B"/>
    <w:rsid w:val="00BE5077"/>
    <w:rsid w:val="00BF4705"/>
    <w:rsid w:val="00BF53D1"/>
    <w:rsid w:val="00BF6F7E"/>
    <w:rsid w:val="00C05602"/>
    <w:rsid w:val="00C1022F"/>
    <w:rsid w:val="00C14F5A"/>
    <w:rsid w:val="00C24A80"/>
    <w:rsid w:val="00C25288"/>
    <w:rsid w:val="00C27B08"/>
    <w:rsid w:val="00C377EF"/>
    <w:rsid w:val="00C42940"/>
    <w:rsid w:val="00C50414"/>
    <w:rsid w:val="00C518A2"/>
    <w:rsid w:val="00C524E7"/>
    <w:rsid w:val="00C56282"/>
    <w:rsid w:val="00C71215"/>
    <w:rsid w:val="00C73909"/>
    <w:rsid w:val="00C741B4"/>
    <w:rsid w:val="00C74437"/>
    <w:rsid w:val="00C750FE"/>
    <w:rsid w:val="00C75E76"/>
    <w:rsid w:val="00C7722F"/>
    <w:rsid w:val="00C80143"/>
    <w:rsid w:val="00C816CB"/>
    <w:rsid w:val="00C83B65"/>
    <w:rsid w:val="00C96026"/>
    <w:rsid w:val="00CA2595"/>
    <w:rsid w:val="00CA5795"/>
    <w:rsid w:val="00CB03A4"/>
    <w:rsid w:val="00CB3B80"/>
    <w:rsid w:val="00CB488F"/>
    <w:rsid w:val="00CB7148"/>
    <w:rsid w:val="00CC0187"/>
    <w:rsid w:val="00CC1AED"/>
    <w:rsid w:val="00CC48D0"/>
    <w:rsid w:val="00CC4E6A"/>
    <w:rsid w:val="00CD0DD0"/>
    <w:rsid w:val="00CD2085"/>
    <w:rsid w:val="00CD3288"/>
    <w:rsid w:val="00CD65F6"/>
    <w:rsid w:val="00CE42D1"/>
    <w:rsid w:val="00CE4F57"/>
    <w:rsid w:val="00CF1EC7"/>
    <w:rsid w:val="00D011A2"/>
    <w:rsid w:val="00D045BD"/>
    <w:rsid w:val="00D04D78"/>
    <w:rsid w:val="00D04F5B"/>
    <w:rsid w:val="00D108D2"/>
    <w:rsid w:val="00D116F1"/>
    <w:rsid w:val="00D1291E"/>
    <w:rsid w:val="00D16A99"/>
    <w:rsid w:val="00D21432"/>
    <w:rsid w:val="00D22CDE"/>
    <w:rsid w:val="00D26692"/>
    <w:rsid w:val="00D32203"/>
    <w:rsid w:val="00D32784"/>
    <w:rsid w:val="00D33844"/>
    <w:rsid w:val="00D3460C"/>
    <w:rsid w:val="00D365B0"/>
    <w:rsid w:val="00D413C4"/>
    <w:rsid w:val="00D44BB1"/>
    <w:rsid w:val="00D46B8B"/>
    <w:rsid w:val="00D503A2"/>
    <w:rsid w:val="00D5387F"/>
    <w:rsid w:val="00D54282"/>
    <w:rsid w:val="00D613D5"/>
    <w:rsid w:val="00D643E1"/>
    <w:rsid w:val="00D67400"/>
    <w:rsid w:val="00D678A3"/>
    <w:rsid w:val="00D71199"/>
    <w:rsid w:val="00D74096"/>
    <w:rsid w:val="00D77446"/>
    <w:rsid w:val="00D84280"/>
    <w:rsid w:val="00D85071"/>
    <w:rsid w:val="00D858F1"/>
    <w:rsid w:val="00D9000D"/>
    <w:rsid w:val="00D90384"/>
    <w:rsid w:val="00D915A5"/>
    <w:rsid w:val="00D953A3"/>
    <w:rsid w:val="00DB0182"/>
    <w:rsid w:val="00DB1199"/>
    <w:rsid w:val="00DB168E"/>
    <w:rsid w:val="00DB21FA"/>
    <w:rsid w:val="00DB4EFC"/>
    <w:rsid w:val="00DC216D"/>
    <w:rsid w:val="00DC71D1"/>
    <w:rsid w:val="00DD39CE"/>
    <w:rsid w:val="00DE26EA"/>
    <w:rsid w:val="00DE6A53"/>
    <w:rsid w:val="00DF0E0C"/>
    <w:rsid w:val="00E03133"/>
    <w:rsid w:val="00E04AA0"/>
    <w:rsid w:val="00E05190"/>
    <w:rsid w:val="00E05369"/>
    <w:rsid w:val="00E0786F"/>
    <w:rsid w:val="00E15B5A"/>
    <w:rsid w:val="00E16895"/>
    <w:rsid w:val="00E17F46"/>
    <w:rsid w:val="00E232C9"/>
    <w:rsid w:val="00E25071"/>
    <w:rsid w:val="00E32042"/>
    <w:rsid w:val="00E36F94"/>
    <w:rsid w:val="00E42109"/>
    <w:rsid w:val="00E42C29"/>
    <w:rsid w:val="00E50126"/>
    <w:rsid w:val="00E53D70"/>
    <w:rsid w:val="00E54116"/>
    <w:rsid w:val="00E546FB"/>
    <w:rsid w:val="00E57B18"/>
    <w:rsid w:val="00E60314"/>
    <w:rsid w:val="00E60A75"/>
    <w:rsid w:val="00E62DEC"/>
    <w:rsid w:val="00E6393A"/>
    <w:rsid w:val="00E63CF1"/>
    <w:rsid w:val="00E65A9D"/>
    <w:rsid w:val="00E71627"/>
    <w:rsid w:val="00E717D0"/>
    <w:rsid w:val="00E84D73"/>
    <w:rsid w:val="00E91353"/>
    <w:rsid w:val="00E92A1C"/>
    <w:rsid w:val="00E933A8"/>
    <w:rsid w:val="00E956EA"/>
    <w:rsid w:val="00E9682C"/>
    <w:rsid w:val="00EA4A5A"/>
    <w:rsid w:val="00EA4E76"/>
    <w:rsid w:val="00EA7726"/>
    <w:rsid w:val="00EC2A3B"/>
    <w:rsid w:val="00EC49CC"/>
    <w:rsid w:val="00EC520F"/>
    <w:rsid w:val="00EC7142"/>
    <w:rsid w:val="00ED6455"/>
    <w:rsid w:val="00ED6746"/>
    <w:rsid w:val="00ED6A9F"/>
    <w:rsid w:val="00EE0DEF"/>
    <w:rsid w:val="00EF2D8B"/>
    <w:rsid w:val="00EF38EF"/>
    <w:rsid w:val="00EF5014"/>
    <w:rsid w:val="00F01F22"/>
    <w:rsid w:val="00F068C9"/>
    <w:rsid w:val="00F07DB1"/>
    <w:rsid w:val="00F107F5"/>
    <w:rsid w:val="00F12C3C"/>
    <w:rsid w:val="00F13136"/>
    <w:rsid w:val="00F32221"/>
    <w:rsid w:val="00F3413D"/>
    <w:rsid w:val="00F352D1"/>
    <w:rsid w:val="00F424DE"/>
    <w:rsid w:val="00F456A3"/>
    <w:rsid w:val="00F461A1"/>
    <w:rsid w:val="00F4644F"/>
    <w:rsid w:val="00F51AE6"/>
    <w:rsid w:val="00F53858"/>
    <w:rsid w:val="00F61332"/>
    <w:rsid w:val="00F66A33"/>
    <w:rsid w:val="00F67066"/>
    <w:rsid w:val="00F717CB"/>
    <w:rsid w:val="00F90BED"/>
    <w:rsid w:val="00F92653"/>
    <w:rsid w:val="00F95253"/>
    <w:rsid w:val="00F97925"/>
    <w:rsid w:val="00FB0A7C"/>
    <w:rsid w:val="00FB0D9F"/>
    <w:rsid w:val="00FB61C3"/>
    <w:rsid w:val="00FC4201"/>
    <w:rsid w:val="00FC5033"/>
    <w:rsid w:val="00FC665C"/>
    <w:rsid w:val="00FE2FDA"/>
    <w:rsid w:val="00FF42C4"/>
    <w:rsid w:val="00FF4839"/>
    <w:rsid w:val="00FF5647"/>
    <w:rsid w:val="00FF756C"/>
    <w:rsid w:val="03CF485A"/>
    <w:rsid w:val="04552FA2"/>
    <w:rsid w:val="06BB96E1"/>
    <w:rsid w:val="06EDFE9F"/>
    <w:rsid w:val="07A49B6C"/>
    <w:rsid w:val="08430EF6"/>
    <w:rsid w:val="0846324A"/>
    <w:rsid w:val="0B4170DF"/>
    <w:rsid w:val="0DCCDF92"/>
    <w:rsid w:val="0E51AE62"/>
    <w:rsid w:val="0E96F1FF"/>
    <w:rsid w:val="1087B141"/>
    <w:rsid w:val="11C76FC8"/>
    <w:rsid w:val="1303D986"/>
    <w:rsid w:val="13429530"/>
    <w:rsid w:val="16585063"/>
    <w:rsid w:val="174667BD"/>
    <w:rsid w:val="186ABFF2"/>
    <w:rsid w:val="1A886CD7"/>
    <w:rsid w:val="1C9EB98B"/>
    <w:rsid w:val="1D913E79"/>
    <w:rsid w:val="203D7717"/>
    <w:rsid w:val="208F8751"/>
    <w:rsid w:val="213FC50C"/>
    <w:rsid w:val="231224A8"/>
    <w:rsid w:val="26A3270B"/>
    <w:rsid w:val="2A846DA6"/>
    <w:rsid w:val="2A9F13EB"/>
    <w:rsid w:val="2AFC42BA"/>
    <w:rsid w:val="2B832A08"/>
    <w:rsid w:val="2B8FC3E9"/>
    <w:rsid w:val="2C660A18"/>
    <w:rsid w:val="2CAC15F4"/>
    <w:rsid w:val="2DF4627C"/>
    <w:rsid w:val="2FC47A34"/>
    <w:rsid w:val="313CE6D0"/>
    <w:rsid w:val="338B0534"/>
    <w:rsid w:val="3E36AFFF"/>
    <w:rsid w:val="3FD16D5F"/>
    <w:rsid w:val="421B8CB6"/>
    <w:rsid w:val="441D160B"/>
    <w:rsid w:val="4469460F"/>
    <w:rsid w:val="44D127AB"/>
    <w:rsid w:val="453ABD50"/>
    <w:rsid w:val="45E3CEBC"/>
    <w:rsid w:val="45EEF675"/>
    <w:rsid w:val="475433F1"/>
    <w:rsid w:val="476D6ED7"/>
    <w:rsid w:val="485C1A83"/>
    <w:rsid w:val="4A226004"/>
    <w:rsid w:val="4A33B81F"/>
    <w:rsid w:val="4A502C52"/>
    <w:rsid w:val="4F80017A"/>
    <w:rsid w:val="51133229"/>
    <w:rsid w:val="520EA4B1"/>
    <w:rsid w:val="5242D820"/>
    <w:rsid w:val="53092F52"/>
    <w:rsid w:val="54747279"/>
    <w:rsid w:val="557D0647"/>
    <w:rsid w:val="55F19A51"/>
    <w:rsid w:val="55F4AE67"/>
    <w:rsid w:val="56F361CF"/>
    <w:rsid w:val="5722667B"/>
    <w:rsid w:val="574D4D83"/>
    <w:rsid w:val="5957B525"/>
    <w:rsid w:val="5A3AE190"/>
    <w:rsid w:val="5AA218BF"/>
    <w:rsid w:val="5BB69348"/>
    <w:rsid w:val="5DBAB3B2"/>
    <w:rsid w:val="5E1188B2"/>
    <w:rsid w:val="5E2280A4"/>
    <w:rsid w:val="644774EE"/>
    <w:rsid w:val="644F8A6F"/>
    <w:rsid w:val="64CDE45C"/>
    <w:rsid w:val="6880B908"/>
    <w:rsid w:val="6DDE2EFB"/>
    <w:rsid w:val="6E0B0D1B"/>
    <w:rsid w:val="6E61B680"/>
    <w:rsid w:val="6E95F74F"/>
    <w:rsid w:val="6F89F470"/>
    <w:rsid w:val="70055165"/>
    <w:rsid w:val="70274887"/>
    <w:rsid w:val="71FC2223"/>
    <w:rsid w:val="75877EF1"/>
    <w:rsid w:val="78221819"/>
    <w:rsid w:val="7B8A1492"/>
    <w:rsid w:val="7DF41DBF"/>
    <w:rsid w:val="7E5AC969"/>
    <w:rsid w:val="7EBB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8A487"/>
  <w15:chartTrackingRefBased/>
  <w15:docId w15:val="{BCEB7944-78A7-4191-B35A-B8BC96CB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numPr>
        <w:ilvl w:val="4"/>
        <w:numId w:val="1"/>
      </w:numPr>
      <w:jc w:val="both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1418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141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left" w:pos="0"/>
        <w:tab w:val="left" w:pos="284"/>
        <w:tab w:val="left" w:pos="3402"/>
        <w:tab w:val="left" w:pos="6521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</w:tabs>
      <w:autoSpaceDE w:val="0"/>
      <w:snapToGrid w:val="0"/>
      <w:spacing w:before="120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widowControl w:val="0"/>
      <w:numPr>
        <w:ilvl w:val="8"/>
        <w:numId w:val="1"/>
      </w:numPr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20z0">
    <w:name w:val="WW8Num20z0"/>
    <w:rPr>
      <w:b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b/>
      <w:i w:val="0"/>
    </w:rPr>
  </w:style>
  <w:style w:type="character" w:customStyle="1" w:styleId="WW8Num27z0">
    <w:name w:val="WW8Num27z0"/>
    <w:rPr>
      <w:rFonts w:ascii="Symbol" w:eastAsia="Times New Roman" w:hAnsi="Symbol" w:cs="Times New Roman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9z0">
    <w:name w:val="WW8Num39z0"/>
    <w:rPr>
      <w:b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Zvraznn">
    <w:name w:val="Zvýraznění"/>
    <w:qFormat/>
    <w:rPr>
      <w:b/>
      <w:bCs/>
      <w:i w:val="0"/>
      <w:iCs w:val="0"/>
      <w:vanish w:val="0"/>
      <w:shd w:val="clear" w:color="auto" w:fill="EEEEE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jc w:val="both"/>
    </w:pPr>
    <w:rPr>
      <w:sz w:val="24"/>
    </w:rPr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odsazen21">
    <w:name w:val="Základní text odsazený 21"/>
    <w:basedOn w:val="Normln"/>
    <w:pPr>
      <w:spacing w:after="120"/>
      <w:ind w:firstLine="708"/>
      <w:jc w:val="both"/>
    </w:pPr>
    <w:rPr>
      <w:sz w:val="24"/>
    </w:rPr>
  </w:style>
  <w:style w:type="paragraph" w:customStyle="1" w:styleId="Zkladntextodsazen31">
    <w:name w:val="Základní text odsazený 31"/>
    <w:basedOn w:val="Normln"/>
    <w:pPr>
      <w:spacing w:after="120"/>
      <w:ind w:firstLine="709"/>
      <w:jc w:val="both"/>
    </w:pPr>
    <w:rPr>
      <w:color w:val="000000"/>
      <w:sz w:val="24"/>
    </w:rPr>
  </w:style>
  <w:style w:type="paragraph" w:customStyle="1" w:styleId="Zkladntext31">
    <w:name w:val="Základní text 31"/>
    <w:basedOn w:val="Normln"/>
    <w:pPr>
      <w:jc w:val="both"/>
    </w:pPr>
    <w:rPr>
      <w:color w:val="0000FF"/>
      <w:sz w:val="24"/>
    </w:rPr>
  </w:style>
  <w:style w:type="paragraph" w:customStyle="1" w:styleId="Obsahrmce">
    <w:name w:val="Obsah rámce"/>
    <w:basedOn w:val="Zkladntext"/>
  </w:style>
  <w:style w:type="paragraph" w:styleId="Textbubliny">
    <w:name w:val="Balloon Text"/>
    <w:basedOn w:val="Normln"/>
    <w:semiHidden/>
    <w:rsid w:val="008F2487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rsid w:val="00B9757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9757D"/>
    <w:rPr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rsid w:val="00B9757D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B9757D"/>
    <w:rPr>
      <w:lang w:eastAsia="ar-SA"/>
    </w:rPr>
  </w:style>
  <w:style w:type="character" w:styleId="Odkaznakoment">
    <w:name w:val="annotation reference"/>
    <w:rsid w:val="00B1487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487B"/>
  </w:style>
  <w:style w:type="character" w:customStyle="1" w:styleId="TextkomenteChar">
    <w:name w:val="Text komentáře Char"/>
    <w:link w:val="Textkomente"/>
    <w:rsid w:val="00B1487B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1487B"/>
    <w:rPr>
      <w:b/>
      <w:bCs/>
    </w:rPr>
  </w:style>
  <w:style w:type="character" w:customStyle="1" w:styleId="PedmtkomenteChar">
    <w:name w:val="Předmět komentáře Char"/>
    <w:link w:val="Pedmtkomente"/>
    <w:rsid w:val="00B1487B"/>
    <w:rPr>
      <w:b/>
      <w:bCs/>
      <w:lang w:eastAsia="ar-SA"/>
    </w:rPr>
  </w:style>
  <w:style w:type="paragraph" w:customStyle="1" w:styleId="Default">
    <w:name w:val="Default"/>
    <w:rsid w:val="00F61332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F6133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61332"/>
    <w:rPr>
      <w:sz w:val="16"/>
      <w:szCs w:val="16"/>
      <w:lang w:eastAsia="ar-SA"/>
    </w:rPr>
  </w:style>
  <w:style w:type="character" w:customStyle="1" w:styleId="ZpatChar">
    <w:name w:val="Zápatí Char"/>
    <w:link w:val="Zpat"/>
    <w:uiPriority w:val="99"/>
    <w:rsid w:val="003853BF"/>
    <w:rPr>
      <w:lang w:eastAsia="ar-SA"/>
    </w:rPr>
  </w:style>
  <w:style w:type="paragraph" w:styleId="Textpoznpodarou">
    <w:name w:val="footnote text"/>
    <w:basedOn w:val="Normln"/>
    <w:link w:val="TextpoznpodarouChar"/>
    <w:rsid w:val="00AF28B7"/>
  </w:style>
  <w:style w:type="character" w:customStyle="1" w:styleId="TextpoznpodarouChar">
    <w:name w:val="Text pozn. pod čarou Char"/>
    <w:link w:val="Textpoznpodarou"/>
    <w:rsid w:val="00AF28B7"/>
    <w:rPr>
      <w:lang w:eastAsia="ar-SA"/>
    </w:rPr>
  </w:style>
  <w:style w:type="character" w:styleId="Znakapoznpodarou">
    <w:name w:val="footnote reference"/>
    <w:rsid w:val="00AF28B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7C59"/>
    <w:pPr>
      <w:ind w:left="708"/>
    </w:pPr>
  </w:style>
  <w:style w:type="character" w:customStyle="1" w:styleId="Nadpis5Char">
    <w:name w:val="Nadpis 5 Char"/>
    <w:link w:val="Nadpis5"/>
    <w:rsid w:val="00D1291E"/>
    <w:rPr>
      <w:b/>
      <w:sz w:val="24"/>
      <w:lang w:eastAsia="ar-SA"/>
    </w:rPr>
  </w:style>
  <w:style w:type="character" w:styleId="Nevyeenzmnka">
    <w:name w:val="Unresolved Mention"/>
    <w:uiPriority w:val="99"/>
    <w:semiHidden/>
    <w:unhideWhenUsed/>
    <w:rsid w:val="00AF7A8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C284D"/>
    <w:rPr>
      <w:lang w:eastAsia="ar-SA"/>
    </w:rPr>
  </w:style>
  <w:style w:type="paragraph" w:customStyle="1" w:styleId="Dl">
    <w:name w:val="Díl"/>
    <w:basedOn w:val="Normln"/>
    <w:rsid w:val="00740554"/>
    <w:pPr>
      <w:keepNext/>
      <w:spacing w:line="320" w:lineRule="atLeast"/>
      <w:jc w:val="center"/>
    </w:pPr>
    <w:rPr>
      <w:rFonts w:ascii="Tahoma" w:hAnsi="Tahoma"/>
      <w:sz w:val="24"/>
    </w:rPr>
  </w:style>
  <w:style w:type="paragraph" w:styleId="Zkladntextodsazen2">
    <w:name w:val="Body Text Indent 2"/>
    <w:basedOn w:val="Normln"/>
    <w:link w:val="Zkladntextodsazen2Char"/>
    <w:rsid w:val="000D771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D771F"/>
    <w:rPr>
      <w:lang w:eastAsia="ar-SA"/>
    </w:rPr>
  </w:style>
  <w:style w:type="paragraph" w:customStyle="1" w:styleId="Import16">
    <w:name w:val="Import 16"/>
    <w:basedOn w:val="Normln"/>
    <w:rsid w:val="00E92A1C"/>
    <w:pPr>
      <w:widowControl w:val="0"/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D:\Users\AppData\Local\Microsoft\Windows\INetCache\AppData\Local\Microsoft\Windows\INetCache\AppData\Local\Microsoft\Windows\Temporary%20Internet%20Files\AppData\Local\Microsoft\Windows\INetCache\AppData\Local\Microsoft\Windows\Temporary%20Internet%20Files\AppData\Local\Microsoft\Windows\INetCache\Content.Outlook\AppData\Local\AppData\Local\Microsoft\Windows\Temporary%20Internet%20Files\Dokumenty\Documents%20and%20Settingsonco_pPlochaVzory&amp;&#353;ablonyZak&#225;zka%20do%20100tiswww.smva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mva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5d7f9-634e-4190-ad62-0aab34d208ed" xsi:nil="true"/>
    <lcf76f155ced4ddcb4097134ff3c332f xmlns="70977f73-000e-41cd-ad15-63e1f3c942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D9717C177324692276E6315D82AED" ma:contentTypeVersion="13" ma:contentTypeDescription="Create a new document." ma:contentTypeScope="" ma:versionID="51b853175a1dfd66512e74e7af163eac">
  <xsd:schema xmlns:xsd="http://www.w3.org/2001/XMLSchema" xmlns:xs="http://www.w3.org/2001/XMLSchema" xmlns:p="http://schemas.microsoft.com/office/2006/metadata/properties" xmlns:ns2="70977f73-000e-41cd-ad15-63e1f3c94203" xmlns:ns3="5ea5d7f9-634e-4190-ad62-0aab34d208ed" targetNamespace="http://schemas.microsoft.com/office/2006/metadata/properties" ma:root="true" ma:fieldsID="432ca8479374e04bbf1d2f32ca750a90" ns2:_="" ns3:_="">
    <xsd:import namespace="70977f73-000e-41cd-ad15-63e1f3c94203"/>
    <xsd:import namespace="5ea5d7f9-634e-4190-ad62-0aab34d20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77f73-000e-41cd-ad15-63e1f3c94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75a0b2-5ea9-4a67-8c2e-b358150ad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5d7f9-634e-4190-ad62-0aab34d208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11f148-6a46-4b5f-81d6-09ce88cd48b9}" ma:internalName="TaxCatchAll" ma:showField="CatchAllData" ma:web="5ea5d7f9-634e-4190-ad62-0aab34d20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B6CE8-BFFF-4485-98C3-4303A19DA6C2}">
  <ds:schemaRefs>
    <ds:schemaRef ds:uri="http://schemas.microsoft.com/office/2006/metadata/properties"/>
    <ds:schemaRef ds:uri="http://schemas.microsoft.com/office/infopath/2007/PartnerControls"/>
    <ds:schemaRef ds:uri="5ea5d7f9-634e-4190-ad62-0aab34d208ed"/>
    <ds:schemaRef ds:uri="70977f73-000e-41cd-ad15-63e1f3c94203"/>
  </ds:schemaRefs>
</ds:datastoreItem>
</file>

<file path=customXml/itemProps2.xml><?xml version="1.0" encoding="utf-8"?>
<ds:datastoreItem xmlns:ds="http://schemas.openxmlformats.org/officeDocument/2006/customXml" ds:itemID="{6086ABE9-5A01-457F-A3E6-05D822705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77f73-000e-41cd-ad15-63e1f3c94203"/>
    <ds:schemaRef ds:uri="5ea5d7f9-634e-4190-ad62-0aab34d20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B1B4F-E6D0-495B-BA87-F6A821D2E1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3492F2-2022-416C-9511-7475AD037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3006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   č.</vt:lpstr>
    </vt:vector>
  </TitlesOfParts>
  <Company>SmVaK</Company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   č.</dc:title>
  <dc:subject/>
  <dc:creator>SmVak Ostrava a.s.</dc:creator>
  <cp:keywords/>
  <cp:lastModifiedBy>Koníčková, Hana</cp:lastModifiedBy>
  <cp:revision>22</cp:revision>
  <cp:lastPrinted>2013-04-05T05:31:00Z</cp:lastPrinted>
  <dcterms:created xsi:type="dcterms:W3CDTF">2025-04-07T12:48:00Z</dcterms:created>
  <dcterms:modified xsi:type="dcterms:W3CDTF">2025-04-25T13:17:00Z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0x010100500D9717C177324692276E6315D82AED</vt:lpwstr>
  </property>
</Properties>
</file>